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0E3A1" w14:textId="77777777" w:rsidR="00C00E4E" w:rsidRPr="00806A17" w:rsidRDefault="00C00E4E" w:rsidP="00050154">
      <w:pPr>
        <w:pStyle w:val="PlainText"/>
        <w:jc w:val="center"/>
        <w:rPr>
          <w:rFonts w:ascii="Century Gothic" w:hAnsi="Century Gothic"/>
          <w:b/>
          <w:bCs/>
          <w:sz w:val="24"/>
          <w:szCs w:val="24"/>
          <w:u w:val="single"/>
        </w:rPr>
      </w:pPr>
      <w:r w:rsidRPr="00806A17">
        <w:rPr>
          <w:rFonts w:ascii="Century Gothic" w:hAnsi="Century Gothic"/>
          <w:b/>
          <w:bCs/>
          <w:sz w:val="24"/>
          <w:szCs w:val="24"/>
          <w:u w:val="single"/>
        </w:rPr>
        <w:t>ANNEXURE-</w:t>
      </w:r>
      <w:r w:rsidR="001A6397" w:rsidRPr="00806A17">
        <w:rPr>
          <w:rFonts w:ascii="Century Gothic" w:hAnsi="Century Gothic"/>
          <w:b/>
          <w:bCs/>
          <w:sz w:val="24"/>
          <w:szCs w:val="24"/>
          <w:u w:val="single"/>
        </w:rPr>
        <w:t>V</w:t>
      </w:r>
      <w:r w:rsidRPr="00806A17">
        <w:rPr>
          <w:rFonts w:ascii="Century Gothic" w:hAnsi="Century Gothic"/>
          <w:b/>
          <w:bCs/>
          <w:sz w:val="24"/>
          <w:szCs w:val="24"/>
          <w:u w:val="single"/>
        </w:rPr>
        <w:t>III</w:t>
      </w:r>
    </w:p>
    <w:p w14:paraId="7A297D2A" w14:textId="77777777" w:rsidR="001A6397" w:rsidRPr="00806A17" w:rsidRDefault="001A6397" w:rsidP="00050154">
      <w:pPr>
        <w:pStyle w:val="PlainText"/>
        <w:jc w:val="center"/>
        <w:rPr>
          <w:rFonts w:ascii="Century Gothic" w:hAnsi="Century Gothic"/>
          <w:b/>
          <w:bCs/>
          <w:sz w:val="24"/>
          <w:szCs w:val="24"/>
          <w:u w:val="single"/>
        </w:rPr>
      </w:pPr>
    </w:p>
    <w:p w14:paraId="24B3A0C2" w14:textId="77777777" w:rsidR="00C00E4E" w:rsidRPr="00806A17" w:rsidRDefault="00C00E4E" w:rsidP="00050154">
      <w:pPr>
        <w:jc w:val="center"/>
        <w:rPr>
          <w:rFonts w:ascii="Century Gothic" w:hAnsi="Century Gothic"/>
          <w:b/>
          <w:bCs/>
          <w:sz w:val="24"/>
          <w:szCs w:val="24"/>
          <w:u w:val="single"/>
        </w:rPr>
      </w:pPr>
      <w:r w:rsidRPr="00806A17">
        <w:rPr>
          <w:rFonts w:ascii="Century Gothic" w:hAnsi="Century Gothic"/>
          <w:b/>
          <w:bCs/>
          <w:sz w:val="24"/>
          <w:szCs w:val="24"/>
          <w:u w:val="single"/>
        </w:rPr>
        <w:t>INTEGRITY PACT</w:t>
      </w:r>
    </w:p>
    <w:p w14:paraId="1A2AE68E" w14:textId="77777777" w:rsidR="00C00E4E" w:rsidRPr="00806A17" w:rsidRDefault="00C00E4E" w:rsidP="00050154">
      <w:pPr>
        <w:jc w:val="center"/>
        <w:rPr>
          <w:rFonts w:ascii="Century Gothic" w:hAnsi="Century Gothic" w:cs="Century Gothic"/>
          <w:b/>
          <w:sz w:val="24"/>
          <w:szCs w:val="24"/>
          <w:u w:val="single"/>
          <w:lang w:val="en-IN" w:eastAsia="en-IN"/>
        </w:rPr>
      </w:pPr>
      <w:r w:rsidRPr="00806A17">
        <w:rPr>
          <w:rFonts w:ascii="Century Gothic" w:hAnsi="Century Gothic" w:cs="Century Gothic"/>
          <w:b/>
          <w:sz w:val="24"/>
          <w:szCs w:val="24"/>
          <w:u w:val="single"/>
          <w:lang w:val="en-IN" w:eastAsia="en-IN"/>
        </w:rPr>
        <w:t>(To be stamped as per the Stamp Law of the Respective State)</w:t>
      </w:r>
    </w:p>
    <w:p w14:paraId="7ADB9246" w14:textId="77777777" w:rsidR="00C00E4E" w:rsidRPr="00806A17" w:rsidRDefault="00C00E4E" w:rsidP="00806A17">
      <w:pPr>
        <w:pStyle w:val="Default"/>
        <w:jc w:val="both"/>
        <w:rPr>
          <w:rFonts w:ascii="Century Gothic" w:hAnsi="Century Gothic" w:cs="Trebuchet MS"/>
          <w:color w:val="auto"/>
        </w:rPr>
      </w:pPr>
      <w:r w:rsidRPr="00806A17">
        <w:rPr>
          <w:rFonts w:ascii="Century Gothic" w:hAnsi="Century Gothic" w:cs="Trebuchet MS"/>
          <w:color w:val="auto"/>
        </w:rPr>
        <w:t xml:space="preserve">Whereas UCO Bank  having its registered office at UCO BANK, a body corporate constituted under The Banking companies (Acquisition &amp; Transfer Act of 1970), as amended by The Banking Laws (Amendment) Act, 1985,  having  its   Head  Office  at  10, </w:t>
      </w:r>
      <w:proofErr w:type="spellStart"/>
      <w:r w:rsidRPr="00806A17">
        <w:rPr>
          <w:rFonts w:ascii="Century Gothic" w:hAnsi="Century Gothic" w:cs="Trebuchet MS"/>
          <w:color w:val="auto"/>
        </w:rPr>
        <w:t>Biplabi</w:t>
      </w:r>
      <w:proofErr w:type="spellEnd"/>
      <w:r w:rsidRPr="00806A17">
        <w:rPr>
          <w:rFonts w:ascii="Century Gothic" w:hAnsi="Century Gothic" w:cs="Trebuchet MS"/>
          <w:color w:val="auto"/>
        </w:rPr>
        <w:t xml:space="preserve"> Trailokya  Maharaj  Sarani , Kolkata-700001 acting through its ……………… Department, represented by General Manager / Dy. General Manager hereinafter referred to as the Buyer and the first party, proposes to procure (Name or category of the Equipment, services, etc.) hereinafter referred to as Stores and / or Services. </w:t>
      </w:r>
    </w:p>
    <w:p w14:paraId="54878C94" w14:textId="77777777" w:rsidR="00C00E4E" w:rsidRPr="00806A17" w:rsidRDefault="00C00E4E" w:rsidP="00806A17">
      <w:pPr>
        <w:pStyle w:val="Default"/>
        <w:jc w:val="both"/>
        <w:rPr>
          <w:rFonts w:ascii="Century Gothic" w:hAnsi="Century Gothic" w:cs="Trebuchet MS"/>
          <w:color w:val="auto"/>
        </w:rPr>
      </w:pPr>
      <w:r w:rsidRPr="00806A17">
        <w:rPr>
          <w:rFonts w:ascii="Century Gothic" w:hAnsi="Century Gothic" w:cs="Trebuchet MS"/>
          <w:color w:val="auto"/>
        </w:rPr>
        <w:t xml:space="preserve">And </w:t>
      </w:r>
    </w:p>
    <w:p w14:paraId="6F28DB0F" w14:textId="77777777" w:rsidR="00C00E4E" w:rsidRPr="00806A17" w:rsidRDefault="00C00E4E" w:rsidP="00806A17">
      <w:pPr>
        <w:pStyle w:val="Default"/>
        <w:jc w:val="both"/>
        <w:rPr>
          <w:rFonts w:ascii="Century Gothic" w:hAnsi="Century Gothic" w:cs="Trebuchet MS"/>
          <w:color w:val="auto"/>
        </w:rPr>
      </w:pPr>
      <w:r w:rsidRPr="00806A17">
        <w:rPr>
          <w:rFonts w:ascii="Century Gothic" w:hAnsi="Century Gothic" w:cs="Trebuchet MS"/>
          <w:color w:val="auto"/>
        </w:rPr>
        <w:t xml:space="preserve">M/s_____________________________ represented by_____________ Chief Executive Officer, (which term, unless expressly indicated by the contract, shall be deemed to include its successors and its assignee), hereinafter referred to as the bidder/seller and the second party, is willing to offer/has offered the Stores and / or Services. </w:t>
      </w:r>
    </w:p>
    <w:p w14:paraId="0D68D1BA" w14:textId="77777777" w:rsidR="00C00E4E" w:rsidRPr="00806A17" w:rsidRDefault="00C00E4E" w:rsidP="00806A17">
      <w:pPr>
        <w:pStyle w:val="Default"/>
        <w:jc w:val="both"/>
        <w:rPr>
          <w:rFonts w:ascii="Century Gothic" w:hAnsi="Century Gothic" w:cs="Trebuchet MS"/>
          <w:color w:val="auto"/>
        </w:rPr>
      </w:pPr>
    </w:p>
    <w:p w14:paraId="0942890B" w14:textId="77777777" w:rsidR="00C00E4E" w:rsidRPr="00806A17" w:rsidRDefault="00C00E4E" w:rsidP="00806A17">
      <w:pPr>
        <w:pStyle w:val="Default"/>
        <w:jc w:val="both"/>
        <w:rPr>
          <w:rFonts w:ascii="Century Gothic" w:hAnsi="Century Gothic" w:cs="Trebuchet MS"/>
          <w:color w:val="auto"/>
        </w:rPr>
      </w:pPr>
      <w:r w:rsidRPr="00806A17">
        <w:rPr>
          <w:rFonts w:ascii="Century Gothic" w:hAnsi="Century Gothic" w:cs="Trebuchet MS"/>
          <w:b/>
          <w:bCs/>
          <w:color w:val="auto"/>
        </w:rPr>
        <w:t>2</w:t>
      </w:r>
      <w:r w:rsidRPr="00806A17">
        <w:rPr>
          <w:rFonts w:ascii="Century Gothic" w:hAnsi="Century Gothic" w:cs="Trebuchet MS"/>
          <w:color w:val="auto"/>
        </w:rPr>
        <w:t xml:space="preserve">. Whereas the Bidder/Seller is a private company/public company/ /partnership/registered export agency, constituted in accordance with the relevant law in the matter and the BUYER is a Public Sector Undertaking and registered under Companies Act 1956. Buyer and Bidder/Seller shall hereinafter be individually referred to as ―Party or collectively as the ―parties, as the context may require. </w:t>
      </w:r>
    </w:p>
    <w:p w14:paraId="58900E83" w14:textId="77777777" w:rsidR="00C00E4E" w:rsidRPr="00806A17" w:rsidRDefault="00C00E4E" w:rsidP="00806A17">
      <w:pPr>
        <w:pStyle w:val="Default"/>
        <w:jc w:val="both"/>
        <w:rPr>
          <w:rFonts w:ascii="Century Gothic" w:hAnsi="Century Gothic" w:cs="Trebuchet MS"/>
          <w:color w:val="auto"/>
        </w:rPr>
      </w:pPr>
    </w:p>
    <w:p w14:paraId="2989952D" w14:textId="77777777" w:rsidR="00C00E4E" w:rsidRPr="00806A17" w:rsidRDefault="00C00E4E" w:rsidP="00806A17">
      <w:pPr>
        <w:pStyle w:val="Default"/>
        <w:jc w:val="both"/>
        <w:rPr>
          <w:rFonts w:ascii="Century Gothic" w:hAnsi="Century Gothic" w:cs="Trebuchet MS"/>
          <w:b/>
          <w:bCs/>
          <w:color w:val="auto"/>
        </w:rPr>
      </w:pPr>
      <w:r w:rsidRPr="00806A17">
        <w:rPr>
          <w:rFonts w:ascii="Century Gothic" w:hAnsi="Century Gothic" w:cs="Trebuchet MS"/>
          <w:b/>
          <w:bCs/>
          <w:color w:val="auto"/>
        </w:rPr>
        <w:t>3</w:t>
      </w:r>
      <w:r w:rsidRPr="00806A17">
        <w:rPr>
          <w:rFonts w:ascii="Century Gothic" w:hAnsi="Century Gothic" w:cs="Trebuchet MS"/>
          <w:color w:val="auto"/>
        </w:rPr>
        <w:t xml:space="preserve">. </w:t>
      </w:r>
      <w:r w:rsidRPr="00806A17">
        <w:rPr>
          <w:rFonts w:ascii="Century Gothic" w:hAnsi="Century Gothic" w:cs="Trebuchet MS"/>
          <w:b/>
          <w:bCs/>
          <w:color w:val="auto"/>
        </w:rPr>
        <w:t xml:space="preserve">Preamble </w:t>
      </w:r>
    </w:p>
    <w:p w14:paraId="1E2CB42B" w14:textId="77777777" w:rsidR="00C00E4E" w:rsidRPr="00806A17" w:rsidRDefault="00C00E4E" w:rsidP="00806A17">
      <w:pPr>
        <w:pStyle w:val="Default"/>
        <w:jc w:val="both"/>
        <w:rPr>
          <w:rFonts w:ascii="Century Gothic" w:hAnsi="Century Gothic"/>
          <w:color w:val="auto"/>
        </w:rPr>
      </w:pPr>
    </w:p>
    <w:p w14:paraId="3408A0C6" w14:textId="77777777" w:rsidR="00C00E4E" w:rsidRDefault="00C00E4E" w:rsidP="00806A17">
      <w:pPr>
        <w:pStyle w:val="Default"/>
        <w:jc w:val="both"/>
        <w:rPr>
          <w:rFonts w:ascii="Century Gothic" w:hAnsi="Century Gothic" w:cs="Trebuchet MS"/>
          <w:color w:val="auto"/>
        </w:rPr>
      </w:pPr>
      <w:r w:rsidRPr="00806A17">
        <w:rPr>
          <w:rFonts w:ascii="Century Gothic" w:hAnsi="Century Gothic" w:cs="Trebuchet MS"/>
          <w:color w:val="auto"/>
        </w:rPr>
        <w:t xml:space="preserve">Buyer has called for tenders under laid down organizational procedures intending to enter into contract /s for supply / purchase / </w:t>
      </w:r>
      <w:proofErr w:type="spellStart"/>
      <w:r w:rsidRPr="00806A17">
        <w:rPr>
          <w:rFonts w:ascii="Century Gothic" w:hAnsi="Century Gothic" w:cs="Trebuchet MS"/>
          <w:color w:val="auto"/>
        </w:rPr>
        <w:t>etc</w:t>
      </w:r>
      <w:proofErr w:type="spellEnd"/>
      <w:r w:rsidRPr="00806A17">
        <w:rPr>
          <w:rFonts w:ascii="Century Gothic" w:hAnsi="Century Gothic" w:cs="Trebuchet MS"/>
          <w:color w:val="auto"/>
        </w:rPr>
        <w:t xml:space="preserve"> of __________________ and the Bidder /Seller is one amongst several bidders /Proprietary Vendor /Customer Nominated Source/Licensor who has indicated a desire to bid/supply in such tendering process. The Buyer values and takes primary responsibility for values full compliance with all relevant laws of the land, rules, regulations, economic use of resources and of fairness / transparency in its relations with its Bidder (s) and / or Seller(s). </w:t>
      </w:r>
    </w:p>
    <w:p w14:paraId="1CBDD79A" w14:textId="77777777" w:rsidR="001F0AB6" w:rsidRPr="00806A17" w:rsidRDefault="001F0AB6" w:rsidP="00806A17">
      <w:pPr>
        <w:pStyle w:val="Default"/>
        <w:jc w:val="both"/>
        <w:rPr>
          <w:rFonts w:ascii="Century Gothic" w:hAnsi="Century Gothic" w:cs="Trebuchet MS"/>
          <w:color w:val="auto"/>
        </w:rPr>
      </w:pPr>
    </w:p>
    <w:p w14:paraId="4A0CACE3" w14:textId="17240E65" w:rsidR="00C00E4E" w:rsidRDefault="00C00E4E" w:rsidP="00806A17">
      <w:pPr>
        <w:jc w:val="both"/>
        <w:rPr>
          <w:rFonts w:ascii="Century Gothic" w:hAnsi="Century Gothic" w:cs="Trebuchet MS"/>
          <w:sz w:val="24"/>
          <w:szCs w:val="24"/>
        </w:rPr>
      </w:pPr>
      <w:r w:rsidRPr="00806A17">
        <w:rPr>
          <w:rFonts w:ascii="Century Gothic" w:hAnsi="Century Gothic" w:cs="Trebuchet MS"/>
          <w:sz w:val="24"/>
          <w:szCs w:val="24"/>
        </w:rPr>
        <w:t>In order to achieve these goals, the Buyer will appoint Independent External Monitor(s) (IEM) in consultation with Central Vigilance Commission, who will monitor the tender process and the execution of the contract for compliance with the principles mentioned above.</w:t>
      </w:r>
    </w:p>
    <w:p w14:paraId="5D48FADA" w14:textId="77777777" w:rsidR="00CC1211" w:rsidRDefault="00CC1211" w:rsidP="00806A17">
      <w:pPr>
        <w:jc w:val="both"/>
        <w:rPr>
          <w:rFonts w:ascii="Century Gothic" w:hAnsi="Century Gothic" w:cs="Trebuchet MS"/>
          <w:sz w:val="24"/>
          <w:szCs w:val="24"/>
        </w:rPr>
      </w:pPr>
    </w:p>
    <w:p w14:paraId="36319172" w14:textId="77777777" w:rsidR="00C255E8" w:rsidRPr="00806A17" w:rsidRDefault="00C255E8" w:rsidP="00806A17">
      <w:pPr>
        <w:jc w:val="both"/>
        <w:rPr>
          <w:rFonts w:ascii="Century Gothic" w:hAnsi="Century Gothic" w:cs="Trebuchet MS"/>
          <w:sz w:val="24"/>
          <w:szCs w:val="24"/>
        </w:rPr>
      </w:pPr>
    </w:p>
    <w:p w14:paraId="63515BF3"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lastRenderedPageBreak/>
        <w:t>4</w:t>
      </w:r>
      <w:r w:rsidRPr="00806A17">
        <w:rPr>
          <w:rFonts w:ascii="Century Gothic" w:hAnsi="Century Gothic" w:cs="Trebuchet MS"/>
          <w:sz w:val="24"/>
          <w:szCs w:val="24"/>
        </w:rPr>
        <w:t xml:space="preserve">. </w:t>
      </w:r>
      <w:r w:rsidRPr="00806A17">
        <w:rPr>
          <w:rFonts w:ascii="Century Gothic" w:hAnsi="Century Gothic" w:cs="Trebuchet MS"/>
          <w:b/>
          <w:bCs/>
          <w:sz w:val="24"/>
          <w:szCs w:val="24"/>
        </w:rPr>
        <w:t xml:space="preserve">Commitments of the Buyer </w:t>
      </w:r>
    </w:p>
    <w:p w14:paraId="409F23B6" w14:textId="52D8AE2E"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4.1 The Buyer commits itself to take all measures necessary to prevent corruption and fraudulent practices and to observe the following </w:t>
      </w:r>
      <w:proofErr w:type="gramStart"/>
      <w:r w:rsidRPr="00806A17">
        <w:rPr>
          <w:rFonts w:ascii="Century Gothic" w:hAnsi="Century Gothic" w:cs="Trebuchet MS"/>
          <w:sz w:val="24"/>
          <w:szCs w:val="24"/>
        </w:rPr>
        <w:t>principles:-</w:t>
      </w:r>
      <w:proofErr w:type="gramEnd"/>
    </w:p>
    <w:p w14:paraId="3429D396" w14:textId="77777777" w:rsidR="00C00E4E" w:rsidRDefault="00C00E4E" w:rsidP="006E3A0E">
      <w:pPr>
        <w:numPr>
          <w:ilvl w:val="0"/>
          <w:numId w:val="2"/>
        </w:numPr>
        <w:autoSpaceDE w:val="0"/>
        <w:autoSpaceDN w:val="0"/>
        <w:adjustRightInd w:val="0"/>
        <w:spacing w:after="0" w:line="240" w:lineRule="auto"/>
        <w:ind w:left="720" w:hanging="360"/>
        <w:jc w:val="both"/>
        <w:rPr>
          <w:rFonts w:ascii="Century Gothic" w:hAnsi="Century Gothic" w:cs="Trebuchet MS"/>
          <w:sz w:val="24"/>
          <w:szCs w:val="24"/>
        </w:rPr>
      </w:pPr>
      <w:r w:rsidRPr="00806A17">
        <w:rPr>
          <w:rFonts w:ascii="Century Gothic" w:hAnsi="Century Gothic" w:cs="Trebuchet MS"/>
          <w:sz w:val="24"/>
          <w:szCs w:val="24"/>
        </w:rPr>
        <w:t>No employee of the Buyer, personally or through family members, will in connection with the tender, or the execution of a contract demand, take a promise for or accept, for self or third person, any material or immaterial benefit which the person is not legally entitled to.</w:t>
      </w:r>
    </w:p>
    <w:p w14:paraId="6BC4D47E" w14:textId="77777777" w:rsidR="001F0AB6" w:rsidRPr="00806A17" w:rsidRDefault="001F0AB6" w:rsidP="001F0AB6">
      <w:pPr>
        <w:autoSpaceDE w:val="0"/>
        <w:autoSpaceDN w:val="0"/>
        <w:adjustRightInd w:val="0"/>
        <w:spacing w:after="0" w:line="240" w:lineRule="auto"/>
        <w:ind w:left="720"/>
        <w:jc w:val="both"/>
        <w:rPr>
          <w:rFonts w:ascii="Century Gothic" w:hAnsi="Century Gothic" w:cs="Trebuchet MS"/>
          <w:sz w:val="24"/>
          <w:szCs w:val="24"/>
        </w:rPr>
      </w:pPr>
    </w:p>
    <w:p w14:paraId="43A6EC7F" w14:textId="77777777" w:rsidR="00C00E4E" w:rsidRDefault="00C00E4E" w:rsidP="006E3A0E">
      <w:pPr>
        <w:numPr>
          <w:ilvl w:val="0"/>
          <w:numId w:val="2"/>
        </w:numPr>
        <w:autoSpaceDE w:val="0"/>
        <w:autoSpaceDN w:val="0"/>
        <w:adjustRightInd w:val="0"/>
        <w:spacing w:after="0" w:line="240" w:lineRule="auto"/>
        <w:ind w:left="720" w:hanging="360"/>
        <w:jc w:val="both"/>
        <w:rPr>
          <w:rFonts w:ascii="Century Gothic" w:hAnsi="Century Gothic" w:cs="Trebuchet MS"/>
          <w:sz w:val="24"/>
          <w:szCs w:val="24"/>
        </w:rPr>
      </w:pPr>
      <w:r w:rsidRPr="00806A17">
        <w:rPr>
          <w:rFonts w:ascii="Century Gothic" w:hAnsi="Century Gothic" w:cs="Trebuchet MS"/>
          <w:sz w:val="24"/>
          <w:szCs w:val="24"/>
        </w:rPr>
        <w:t>The Buyer will during the tender process treat all Bidder(s) /Seller(s) with equity and reason. The Buyer will in particular, before and during the tender process, provide to all Bidder (s) /Seller(s) the same information and will not provide to any Bidders(s) /Seller(s) confidential /additional information through which the Bidder(s) / Seller(s) could obtain an advantage in relation to the process or the contract execution.</w:t>
      </w:r>
    </w:p>
    <w:p w14:paraId="4BB71415" w14:textId="77777777" w:rsidR="001F0AB6" w:rsidRPr="00806A17" w:rsidRDefault="001F0AB6" w:rsidP="001F0AB6">
      <w:pPr>
        <w:autoSpaceDE w:val="0"/>
        <w:autoSpaceDN w:val="0"/>
        <w:adjustRightInd w:val="0"/>
        <w:spacing w:after="0" w:line="240" w:lineRule="auto"/>
        <w:jc w:val="both"/>
        <w:rPr>
          <w:rFonts w:ascii="Century Gothic" w:hAnsi="Century Gothic" w:cs="Trebuchet MS"/>
          <w:sz w:val="24"/>
          <w:szCs w:val="24"/>
        </w:rPr>
      </w:pPr>
    </w:p>
    <w:p w14:paraId="75CB9728" w14:textId="77777777" w:rsidR="00C00E4E" w:rsidRPr="00806A17" w:rsidRDefault="00C00E4E" w:rsidP="006E3A0E">
      <w:pPr>
        <w:numPr>
          <w:ilvl w:val="0"/>
          <w:numId w:val="2"/>
        </w:numPr>
        <w:tabs>
          <w:tab w:val="left" w:pos="720"/>
          <w:tab w:val="left" w:pos="810"/>
        </w:tabs>
        <w:autoSpaceDE w:val="0"/>
        <w:autoSpaceDN w:val="0"/>
        <w:adjustRightInd w:val="0"/>
        <w:spacing w:after="0" w:line="240" w:lineRule="auto"/>
        <w:ind w:left="720" w:hanging="360"/>
        <w:jc w:val="both"/>
        <w:rPr>
          <w:rFonts w:ascii="Century Gothic" w:hAnsi="Century Gothic" w:cs="Trebuchet MS"/>
          <w:sz w:val="24"/>
          <w:szCs w:val="24"/>
        </w:rPr>
      </w:pPr>
      <w:r w:rsidRPr="00806A17">
        <w:rPr>
          <w:rFonts w:ascii="Century Gothic" w:hAnsi="Century Gothic" w:cs="Trebuchet MS"/>
          <w:sz w:val="24"/>
          <w:szCs w:val="24"/>
        </w:rPr>
        <w:t xml:space="preserve">The Buyer will exclude from the process all known prejudiced persons. </w:t>
      </w:r>
    </w:p>
    <w:p w14:paraId="1E72BD43" w14:textId="77777777" w:rsidR="00C00E4E" w:rsidRPr="00806A17" w:rsidRDefault="00C00E4E" w:rsidP="00806A17">
      <w:pPr>
        <w:autoSpaceDE w:val="0"/>
        <w:autoSpaceDN w:val="0"/>
        <w:adjustRightInd w:val="0"/>
        <w:jc w:val="both"/>
        <w:rPr>
          <w:rFonts w:ascii="Century Gothic" w:hAnsi="Century Gothic" w:cs="Trebuchet MS"/>
          <w:sz w:val="24"/>
          <w:szCs w:val="24"/>
        </w:rPr>
      </w:pPr>
    </w:p>
    <w:p w14:paraId="32D38430" w14:textId="77777777" w:rsidR="00C00E4E" w:rsidRPr="00806A17" w:rsidRDefault="00C00E4E" w:rsidP="00806A17">
      <w:pPr>
        <w:autoSpaceDE w:val="0"/>
        <w:autoSpaceDN w:val="0"/>
        <w:adjustRightInd w:val="0"/>
        <w:jc w:val="both"/>
        <w:rPr>
          <w:rFonts w:ascii="Century Gothic" w:hAnsi="Century Gothic" w:cs="Trebuchet MS"/>
          <w:sz w:val="24"/>
          <w:szCs w:val="24"/>
        </w:rPr>
      </w:pPr>
      <w:proofErr w:type="gramStart"/>
      <w:r w:rsidRPr="00806A17">
        <w:rPr>
          <w:rFonts w:ascii="Century Gothic" w:hAnsi="Century Gothic" w:cs="Trebuchet MS"/>
          <w:sz w:val="24"/>
          <w:szCs w:val="24"/>
        </w:rPr>
        <w:t>4.2  If</w:t>
      </w:r>
      <w:proofErr w:type="gramEnd"/>
      <w:r w:rsidRPr="00806A17">
        <w:rPr>
          <w:rFonts w:ascii="Century Gothic" w:hAnsi="Century Gothic" w:cs="Trebuchet MS"/>
          <w:sz w:val="24"/>
          <w:szCs w:val="24"/>
        </w:rPr>
        <w:t xml:space="preserve"> the Buyer obtains information on the conduct of any of its employees which is a criminal offence under the Indian Legislation Prevention of Corruption Act 1988 as amended from time to time or if there be a substantive suspicion in this regard, the Buyer will inform to its Chief Vigilance Officer and in addition can initiate disciplinary action.</w:t>
      </w:r>
    </w:p>
    <w:p w14:paraId="7782FEE6"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sz w:val="24"/>
          <w:szCs w:val="24"/>
        </w:rPr>
        <w:t xml:space="preserve"> 5 </w:t>
      </w:r>
      <w:r w:rsidRPr="00806A17">
        <w:rPr>
          <w:rFonts w:ascii="Century Gothic" w:hAnsi="Century Gothic" w:cs="Trebuchet MS"/>
          <w:b/>
          <w:bCs/>
          <w:sz w:val="24"/>
          <w:szCs w:val="24"/>
        </w:rPr>
        <w:t xml:space="preserve">Commitments of the Bidder(s) /Seller(s): </w:t>
      </w:r>
    </w:p>
    <w:p w14:paraId="7779B91C"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5.1 The Bidder(s)/ Seller(s) commit itself to take necessary measures to prevent corruption. He commits himself to observe the following principles during his participation in the tender process and during the contract execution.</w:t>
      </w:r>
    </w:p>
    <w:p w14:paraId="13BF553F"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w:t>
      </w:r>
    </w:p>
    <w:p w14:paraId="2E35FEEC" w14:textId="77777777" w:rsidR="00C00E4E" w:rsidRPr="00806A17" w:rsidRDefault="00C00E4E" w:rsidP="006E3A0E">
      <w:pPr>
        <w:numPr>
          <w:ilvl w:val="0"/>
          <w:numId w:val="3"/>
        </w:numPr>
        <w:autoSpaceDE w:val="0"/>
        <w:autoSpaceDN w:val="0"/>
        <w:adjustRightInd w:val="0"/>
        <w:spacing w:after="65" w:line="240" w:lineRule="auto"/>
        <w:ind w:left="810" w:hanging="450"/>
        <w:jc w:val="both"/>
        <w:rPr>
          <w:rFonts w:ascii="Century Gothic" w:hAnsi="Century Gothic" w:cs="Trebuchet MS"/>
          <w:sz w:val="24"/>
          <w:szCs w:val="24"/>
        </w:rPr>
      </w:pPr>
      <w:r w:rsidRPr="00806A17">
        <w:rPr>
          <w:rFonts w:ascii="Century Gothic" w:hAnsi="Century Gothic" w:cs="Trebuchet MS"/>
          <w:sz w:val="24"/>
          <w:szCs w:val="24"/>
        </w:rPr>
        <w:t xml:space="preserve">The Bidder(s) /Seller(s) will not directly or through any other persons or firm, offer promise or give to any of the </w:t>
      </w:r>
      <w:proofErr w:type="gramStart"/>
      <w:r w:rsidRPr="00806A17">
        <w:rPr>
          <w:rFonts w:ascii="Century Gothic" w:hAnsi="Century Gothic" w:cs="Trebuchet MS"/>
          <w:sz w:val="24"/>
          <w:szCs w:val="24"/>
        </w:rPr>
        <w:t>Buyer‘</w:t>
      </w:r>
      <w:proofErr w:type="gramEnd"/>
      <w:r w:rsidRPr="00806A17">
        <w:rPr>
          <w:rFonts w:ascii="Century Gothic" w:hAnsi="Century Gothic" w:cs="Trebuchet MS"/>
          <w:sz w:val="24"/>
          <w:szCs w:val="24"/>
        </w:rPr>
        <w:t>s employees involved in the tender process or the execution of the contract or to any third person any material or other benefit which he / she is not legally entitled to, in order to obtain in exchange any advantage during the tendering or qualification process or during the execution of the contract.</w:t>
      </w:r>
    </w:p>
    <w:p w14:paraId="68815D94" w14:textId="77777777" w:rsidR="00C00E4E" w:rsidRPr="00806A17" w:rsidRDefault="00C00E4E" w:rsidP="006E3A0E">
      <w:pPr>
        <w:numPr>
          <w:ilvl w:val="0"/>
          <w:numId w:val="3"/>
        </w:numPr>
        <w:autoSpaceDE w:val="0"/>
        <w:autoSpaceDN w:val="0"/>
        <w:adjustRightInd w:val="0"/>
        <w:spacing w:after="65" w:line="240" w:lineRule="auto"/>
        <w:ind w:left="810" w:hanging="450"/>
        <w:jc w:val="both"/>
        <w:rPr>
          <w:rFonts w:ascii="Century Gothic" w:hAnsi="Century Gothic" w:cs="Trebuchet MS"/>
          <w:sz w:val="24"/>
          <w:szCs w:val="24"/>
        </w:rPr>
      </w:pPr>
      <w:r w:rsidRPr="00806A17">
        <w:rPr>
          <w:rFonts w:ascii="Century Gothic" w:hAnsi="Century Gothic" w:cs="Trebuchet MS"/>
          <w:sz w:val="24"/>
          <w:szCs w:val="24"/>
        </w:rPr>
        <w:t xml:space="preserve"> The Bidder(s) /Seller(s) will not enter with other Bidders / Sellers into any undisclosed agreement or understanding, whether formal or informal. This applies in particular to prices, specifications, certifications, subsidiary </w:t>
      </w:r>
      <w:r w:rsidRPr="00806A17">
        <w:rPr>
          <w:rFonts w:ascii="Century Gothic" w:hAnsi="Century Gothic" w:cs="Trebuchet MS"/>
          <w:sz w:val="24"/>
          <w:szCs w:val="24"/>
        </w:rPr>
        <w:lastRenderedPageBreak/>
        <w:t xml:space="preserve">contracts, submission or </w:t>
      </w:r>
      <w:proofErr w:type="spellStart"/>
      <w:r w:rsidRPr="00806A17">
        <w:rPr>
          <w:rFonts w:ascii="Century Gothic" w:hAnsi="Century Gothic" w:cs="Trebuchet MS"/>
          <w:sz w:val="24"/>
          <w:szCs w:val="24"/>
        </w:rPr>
        <w:t>non submission</w:t>
      </w:r>
      <w:proofErr w:type="spellEnd"/>
      <w:r w:rsidRPr="00806A17">
        <w:rPr>
          <w:rFonts w:ascii="Century Gothic" w:hAnsi="Century Gothic" w:cs="Trebuchet MS"/>
          <w:sz w:val="24"/>
          <w:szCs w:val="24"/>
        </w:rPr>
        <w:t xml:space="preserve"> of bids or any other actions to restrict competitiveness or to introduce cartelization in the bidding process.</w:t>
      </w:r>
    </w:p>
    <w:p w14:paraId="45EFD94C" w14:textId="77777777" w:rsidR="00C00E4E" w:rsidRPr="00806A17" w:rsidRDefault="00C00E4E" w:rsidP="006E3A0E">
      <w:pPr>
        <w:numPr>
          <w:ilvl w:val="0"/>
          <w:numId w:val="3"/>
        </w:numPr>
        <w:autoSpaceDE w:val="0"/>
        <w:autoSpaceDN w:val="0"/>
        <w:adjustRightInd w:val="0"/>
        <w:spacing w:after="65" w:line="240" w:lineRule="auto"/>
        <w:ind w:left="810" w:hanging="450"/>
        <w:jc w:val="both"/>
        <w:rPr>
          <w:rFonts w:ascii="Century Gothic" w:hAnsi="Century Gothic" w:cs="Trebuchet MS"/>
          <w:sz w:val="24"/>
          <w:szCs w:val="24"/>
        </w:rPr>
      </w:pPr>
      <w:r w:rsidRPr="00806A17">
        <w:rPr>
          <w:rFonts w:ascii="Century Gothic" w:hAnsi="Century Gothic" w:cs="Trebuchet MS"/>
          <w:sz w:val="24"/>
          <w:szCs w:val="24"/>
        </w:rPr>
        <w:t>The bidder(s) /Seller(s) will not commit any offence under the Indian legislation, Prevention of Corruption Act, 1988 as amended from time to time. Further, the Bidder(s) /Seller(s) will not use improperly, for purposes of competition or personal gain, or pass on to others, any information or document provided by the Buyer as part of the business relationship, regarding plans, technical proposals and business details, including information constrained or transmitted electronically.</w:t>
      </w:r>
    </w:p>
    <w:p w14:paraId="1D700CFB" w14:textId="77777777" w:rsidR="00C00E4E" w:rsidRPr="00806A17" w:rsidRDefault="00C00E4E" w:rsidP="006E3A0E">
      <w:pPr>
        <w:numPr>
          <w:ilvl w:val="0"/>
          <w:numId w:val="3"/>
        </w:numPr>
        <w:autoSpaceDE w:val="0"/>
        <w:autoSpaceDN w:val="0"/>
        <w:adjustRightInd w:val="0"/>
        <w:spacing w:after="65" w:line="240" w:lineRule="auto"/>
        <w:ind w:left="810" w:hanging="450"/>
        <w:jc w:val="both"/>
        <w:rPr>
          <w:rFonts w:ascii="Century Gothic" w:hAnsi="Century Gothic" w:cs="Trebuchet MS"/>
          <w:sz w:val="24"/>
          <w:szCs w:val="24"/>
        </w:rPr>
      </w:pPr>
      <w:r w:rsidRPr="00806A17">
        <w:rPr>
          <w:rFonts w:ascii="Century Gothic" w:hAnsi="Century Gothic" w:cs="Trebuchet MS"/>
          <w:sz w:val="24"/>
          <w:szCs w:val="24"/>
        </w:rPr>
        <w:t xml:space="preserve"> The Bidder(s) /Seller(s) shall ensure compliance of the provisions of this Integrity Pact by its sub-supplier(s) / sub-contractor(s), if any, Further, the Bidder /Seller shall be held responsible for any violation/breach of the provisions by its sub-supplier(s) /Sub-contractor(s).</w:t>
      </w:r>
    </w:p>
    <w:p w14:paraId="6EAEC0E3" w14:textId="77777777" w:rsidR="00C00E4E" w:rsidRPr="00806A17" w:rsidRDefault="00C00E4E" w:rsidP="00806A17">
      <w:pPr>
        <w:autoSpaceDE w:val="0"/>
        <w:autoSpaceDN w:val="0"/>
        <w:adjustRightInd w:val="0"/>
        <w:spacing w:after="65"/>
        <w:ind w:left="810"/>
        <w:jc w:val="both"/>
        <w:rPr>
          <w:rFonts w:ascii="Century Gothic" w:hAnsi="Century Gothic" w:cs="Trebuchet MS"/>
          <w:sz w:val="24"/>
          <w:szCs w:val="24"/>
        </w:rPr>
      </w:pPr>
      <w:r w:rsidRPr="00806A17">
        <w:rPr>
          <w:rFonts w:ascii="Century Gothic" w:hAnsi="Century Gothic" w:cs="Trebuchet MS"/>
          <w:sz w:val="24"/>
          <w:szCs w:val="24"/>
        </w:rPr>
        <w:t xml:space="preserve"> </w:t>
      </w:r>
    </w:p>
    <w:p w14:paraId="412ABE26"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5.2 The Bidder(s) /Seller(s) shall ensure compliance of the provisions of this Integrity Pact by its sub-supplier(s) / sub-contractor(s), if any, Further, the Bidder /Seller shall be held responsible for any violation /breach of the provisions by its sub-supplier(s) /sub-contractor(s).</w:t>
      </w:r>
    </w:p>
    <w:p w14:paraId="1FCD910C"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w:t>
      </w:r>
    </w:p>
    <w:p w14:paraId="2C4239A6"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5.3 The Bidder(s) /Seller(s) will not instigate third persons to commit offences outlined above or be an accessory to such offences.</w:t>
      </w:r>
    </w:p>
    <w:p w14:paraId="03AA694E"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sz w:val="24"/>
          <w:szCs w:val="24"/>
        </w:rPr>
        <w:t xml:space="preserve"> </w:t>
      </w:r>
      <w:r w:rsidRPr="00806A17">
        <w:rPr>
          <w:rFonts w:ascii="Century Gothic" w:hAnsi="Century Gothic" w:cs="Trebuchet MS"/>
          <w:b/>
          <w:bCs/>
          <w:sz w:val="24"/>
          <w:szCs w:val="24"/>
        </w:rPr>
        <w:t>5.4 Agents / Agency Commission</w:t>
      </w:r>
    </w:p>
    <w:p w14:paraId="3B967A34"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b/>
          <w:bCs/>
          <w:sz w:val="24"/>
          <w:szCs w:val="24"/>
        </w:rPr>
        <w:t xml:space="preserve"> </w:t>
      </w:r>
      <w:r w:rsidRPr="00806A17">
        <w:rPr>
          <w:rFonts w:ascii="Century Gothic" w:hAnsi="Century Gothic" w:cs="Trebuchet MS"/>
          <w:sz w:val="24"/>
          <w:szCs w:val="24"/>
        </w:rPr>
        <w:t xml:space="preserve">The Bidder /Seller confirms and declares to the Buyer that the bidder/Seller is the original manufacturer/authorized distributor / stockiest of original manufacturer or Govt. Sponsored /Designated Export Agencies (applicable in case of countries where domestic laws do not permit direct export by OEMS of the stores and /or Services referred to in this tender / Offer / contract / Purchase Order and has not engaged any individual or firm, whether Indian or Foreign whatsoever, to intercede, facilitate or in any way to recommend to Buyer or any of its functionaries, whether officially or unofficially, to the award of the tender / contract / Purchase order to the Seller/Bidder; nor has any amount been paid, promised or intended to be paid to any such individual or firm in respect of any such intercession, facilitation or recommendation. The Seller / Bidder agrees that if it is established at any time to the satisfaction of the Buyer that the present declaration is in anyway incorrect or if at a later stage it is discovered by the Buyer that the Seller incorrect or if at a later stage it is discovered by the Buyer that the Seller/Bidder has engaged any such individual /firm, and paid or intended to pay any amount, gift, reward, fees, commission or </w:t>
      </w:r>
      <w:r w:rsidRPr="00806A17">
        <w:rPr>
          <w:rFonts w:ascii="Century Gothic" w:hAnsi="Century Gothic" w:cs="Trebuchet MS"/>
          <w:sz w:val="24"/>
          <w:szCs w:val="24"/>
        </w:rPr>
        <w:lastRenderedPageBreak/>
        <w:t xml:space="preserve">consideration to such person, party, firm or institution, whether before or after the signing of this contract /Purchase order, the Seller /Bidder will be liable to refund that amount to the Buyer. The Seller will also be debarred from participating in any RFP / Tender for new projects / program with Buyer for a minimum period of five years. The Buyer will also have a right to consider cancellation of the Contract / Purchase order either wholly or in part, without any entitlement of compensation to the Seller /Bidder who shall in such event be liable to refund agents / agency commission payments to the buyer made by the Seller /Bidder along with interest at the rate of 2% per annum above LIBOR (London Inter Bank Offer Rate) (for foreign vendors) and Base Rate of SBI (State Bank of India) plus 2% (for Indian vendors). The Buyer will also have the right to recover any such amount from any contracts / Purchase order concluded earlier or later with Buyer. </w:t>
      </w:r>
    </w:p>
    <w:p w14:paraId="16DADE75"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t>6. Previous Transgression</w:t>
      </w:r>
    </w:p>
    <w:p w14:paraId="6594DF81"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b/>
          <w:bCs/>
          <w:sz w:val="24"/>
          <w:szCs w:val="24"/>
        </w:rPr>
        <w:t xml:space="preserve"> </w:t>
      </w:r>
      <w:r w:rsidRPr="00806A17">
        <w:rPr>
          <w:rFonts w:ascii="Century Gothic" w:hAnsi="Century Gothic" w:cs="Trebuchet MS"/>
          <w:sz w:val="24"/>
          <w:szCs w:val="24"/>
        </w:rPr>
        <w:t xml:space="preserve">6.1 The Bidder /Seller declares that no previous transgressions have occurred in the last three years from the date of signing of this Integrity Pact with any other company in any country conforming to the </w:t>
      </w:r>
      <w:proofErr w:type="spellStart"/>
      <w:r w:rsidRPr="00806A17">
        <w:rPr>
          <w:rFonts w:ascii="Century Gothic" w:hAnsi="Century Gothic" w:cs="Trebuchet MS"/>
          <w:sz w:val="24"/>
          <w:szCs w:val="24"/>
        </w:rPr>
        <w:t>anti corruption</w:t>
      </w:r>
      <w:proofErr w:type="spellEnd"/>
      <w:r w:rsidRPr="00806A17">
        <w:rPr>
          <w:rFonts w:ascii="Century Gothic" w:hAnsi="Century Gothic" w:cs="Trebuchet MS"/>
          <w:sz w:val="24"/>
          <w:szCs w:val="24"/>
        </w:rPr>
        <w:t xml:space="preserve"> approach or with any other Public Sector Enterprise in India that could justify </w:t>
      </w:r>
      <w:proofErr w:type="gramStart"/>
      <w:r w:rsidRPr="00806A17">
        <w:rPr>
          <w:rFonts w:ascii="Century Gothic" w:hAnsi="Century Gothic" w:cs="Trebuchet MS"/>
          <w:sz w:val="24"/>
          <w:szCs w:val="24"/>
        </w:rPr>
        <w:t>Bidder‘</w:t>
      </w:r>
      <w:proofErr w:type="gramEnd"/>
      <w:r w:rsidRPr="00806A17">
        <w:rPr>
          <w:rFonts w:ascii="Century Gothic" w:hAnsi="Century Gothic" w:cs="Trebuchet MS"/>
          <w:sz w:val="24"/>
          <w:szCs w:val="24"/>
        </w:rPr>
        <w:t>s /</w:t>
      </w:r>
      <w:proofErr w:type="gramStart"/>
      <w:r w:rsidRPr="00806A17">
        <w:rPr>
          <w:rFonts w:ascii="Century Gothic" w:hAnsi="Century Gothic" w:cs="Trebuchet MS"/>
          <w:sz w:val="24"/>
          <w:szCs w:val="24"/>
        </w:rPr>
        <w:t>Seller‘</w:t>
      </w:r>
      <w:proofErr w:type="gramEnd"/>
      <w:r w:rsidRPr="00806A17">
        <w:rPr>
          <w:rFonts w:ascii="Century Gothic" w:hAnsi="Century Gothic" w:cs="Trebuchet MS"/>
          <w:sz w:val="24"/>
          <w:szCs w:val="24"/>
        </w:rPr>
        <w:t>s exclusion from the tender process.</w:t>
      </w:r>
    </w:p>
    <w:p w14:paraId="1B4F5020"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6.2 If the Bidder /Seller makes incorrect statement on this subject, Bidder /Seller can be disqualified from the tender process or the contract, if already awarded, can be terminated for such reason without any liability whatsoever on the Buyer.</w:t>
      </w:r>
    </w:p>
    <w:p w14:paraId="4CC1A38E"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w:t>
      </w:r>
      <w:r w:rsidRPr="00806A17">
        <w:rPr>
          <w:rFonts w:ascii="Century Gothic" w:hAnsi="Century Gothic" w:cs="Trebuchet MS"/>
          <w:b/>
          <w:bCs/>
          <w:sz w:val="24"/>
          <w:szCs w:val="24"/>
        </w:rPr>
        <w:t xml:space="preserve">7. Company Code of Conduct </w:t>
      </w:r>
    </w:p>
    <w:p w14:paraId="3BAC66D0"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Bidders /Sellers are also advised to have a company code of conduct (clearly rejecting the use of bribes and other unethical behavior) and a compliance program for the implementation of the code of conduct throughout the company.</w:t>
      </w:r>
    </w:p>
    <w:p w14:paraId="5FF10670"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w:t>
      </w:r>
      <w:r w:rsidRPr="00806A17">
        <w:rPr>
          <w:rFonts w:ascii="Century Gothic" w:hAnsi="Century Gothic" w:cs="Trebuchet MS"/>
          <w:b/>
          <w:bCs/>
          <w:sz w:val="24"/>
          <w:szCs w:val="24"/>
        </w:rPr>
        <w:t xml:space="preserve">8. Sanctions for Violation </w:t>
      </w:r>
    </w:p>
    <w:p w14:paraId="3C90DE77"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8.1 If the Bidder(s) /Seller(s), before award or during execution has committed a transgression through a violation of Clause 5, above or in any other form such as to put his reliability or credibility in question, the Buyer is entitled to disqualify the Bidder(s) /Seller (s) from the tender process or take action as per the procedure mentioned herein below: </w:t>
      </w:r>
    </w:p>
    <w:p w14:paraId="1CB344AA" w14:textId="77777777" w:rsidR="00C00E4E" w:rsidRPr="00806A17" w:rsidRDefault="00C00E4E" w:rsidP="00806A17">
      <w:pPr>
        <w:autoSpaceDE w:val="0"/>
        <w:autoSpaceDN w:val="0"/>
        <w:adjustRightInd w:val="0"/>
        <w:spacing w:after="65"/>
        <w:jc w:val="both"/>
        <w:rPr>
          <w:rFonts w:ascii="Century Gothic" w:hAnsi="Century Gothic" w:cs="Trebuchet MS"/>
          <w:sz w:val="24"/>
          <w:szCs w:val="24"/>
        </w:rPr>
      </w:pPr>
      <w:r w:rsidRPr="00806A17">
        <w:rPr>
          <w:rFonts w:ascii="Century Gothic" w:hAnsi="Century Gothic" w:cs="Trebuchet MS"/>
          <w:sz w:val="24"/>
          <w:szCs w:val="24"/>
        </w:rPr>
        <w:t>(</w:t>
      </w:r>
      <w:proofErr w:type="spellStart"/>
      <w:r w:rsidRPr="00806A17">
        <w:rPr>
          <w:rFonts w:ascii="Century Gothic" w:hAnsi="Century Gothic" w:cs="Trebuchet MS"/>
          <w:sz w:val="24"/>
          <w:szCs w:val="24"/>
        </w:rPr>
        <w:t>i</w:t>
      </w:r>
      <w:proofErr w:type="spellEnd"/>
      <w:r w:rsidRPr="00806A17">
        <w:rPr>
          <w:rFonts w:ascii="Century Gothic" w:hAnsi="Century Gothic" w:cs="Trebuchet MS"/>
          <w:sz w:val="24"/>
          <w:szCs w:val="24"/>
        </w:rPr>
        <w:t xml:space="preserve">) To disqualify the Bidder /Seller with the tender process and exclusion from future contracts. </w:t>
      </w:r>
    </w:p>
    <w:p w14:paraId="245DE18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lastRenderedPageBreak/>
        <w:t xml:space="preserve">(ii) To debar the Bidder /Seller from entering into any bid from Buyer for a period of two years. </w:t>
      </w:r>
    </w:p>
    <w:p w14:paraId="40A20BF4" w14:textId="77777777" w:rsidR="00C00E4E" w:rsidRDefault="00C00E4E" w:rsidP="00806A17">
      <w:pPr>
        <w:autoSpaceDE w:val="0"/>
        <w:autoSpaceDN w:val="0"/>
        <w:adjustRightInd w:val="0"/>
        <w:spacing w:after="65"/>
        <w:jc w:val="both"/>
        <w:rPr>
          <w:rFonts w:ascii="Century Gothic" w:hAnsi="Century Gothic" w:cs="Trebuchet MS"/>
          <w:sz w:val="24"/>
          <w:szCs w:val="24"/>
        </w:rPr>
      </w:pPr>
      <w:r w:rsidRPr="00806A17">
        <w:rPr>
          <w:rFonts w:ascii="Century Gothic" w:hAnsi="Century Gothic" w:cs="Trebuchet MS"/>
          <w:sz w:val="24"/>
          <w:szCs w:val="24"/>
        </w:rPr>
        <w:t xml:space="preserve">(iii) To immediately cancel the contract, if already signed /awarded without any liability on the Buyer to compensate the Bidder /Seller for damages, if any. Subject to Clause 5, any lawful payment due to the Bidder/Seller for supplies effected till date of termination would be made in normal course. </w:t>
      </w:r>
    </w:p>
    <w:p w14:paraId="30E8417C" w14:textId="77777777" w:rsidR="001F0AB6" w:rsidRPr="00806A17" w:rsidRDefault="001F0AB6" w:rsidP="00806A17">
      <w:pPr>
        <w:autoSpaceDE w:val="0"/>
        <w:autoSpaceDN w:val="0"/>
        <w:adjustRightInd w:val="0"/>
        <w:spacing w:after="65"/>
        <w:jc w:val="both"/>
        <w:rPr>
          <w:rFonts w:ascii="Century Gothic" w:hAnsi="Century Gothic" w:cs="Trebuchet MS"/>
          <w:sz w:val="24"/>
          <w:szCs w:val="24"/>
        </w:rPr>
      </w:pPr>
    </w:p>
    <w:p w14:paraId="23B1588C"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(iv) To </w:t>
      </w:r>
      <w:proofErr w:type="spellStart"/>
      <w:r w:rsidRPr="00806A17">
        <w:rPr>
          <w:rFonts w:ascii="Century Gothic" w:hAnsi="Century Gothic" w:cs="Trebuchet MS"/>
          <w:sz w:val="24"/>
          <w:szCs w:val="24"/>
        </w:rPr>
        <w:t>encash</w:t>
      </w:r>
      <w:proofErr w:type="spellEnd"/>
      <w:r w:rsidRPr="00806A17">
        <w:rPr>
          <w:rFonts w:ascii="Century Gothic" w:hAnsi="Century Gothic" w:cs="Trebuchet MS"/>
          <w:sz w:val="24"/>
          <w:szCs w:val="24"/>
        </w:rPr>
        <w:t xml:space="preserve"> EMD /Advance Bank Guarantees / Performance Bonds / Warranty Bonds, etc. which may have been furnished by the Bidder /Seller to the extent of the undelivered Stores and / or Services. </w:t>
      </w:r>
    </w:p>
    <w:p w14:paraId="659EC295"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8.2 If the Buyer obtains Knowledge of conduct of Bidder /Seller or of an employee or representative or an associate of Bidder /Seller which constitutes corruption, or if the Buyer has substantive suspicion in this regard, the Buyer will inform to its Chief Vigilance Officer.</w:t>
      </w:r>
    </w:p>
    <w:p w14:paraId="169BB229"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t xml:space="preserve">9. Compensation for Damages </w:t>
      </w:r>
    </w:p>
    <w:p w14:paraId="6E0E952D"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9.1 If the Buyer has disqualified the Bidder(s) /Seller(s) from the tender process prior to the award according to Clause 8, the Buyer is entitled to demand and recover the damages equivalent to Earnest Money Deposit in case of open tendering. </w:t>
      </w:r>
    </w:p>
    <w:p w14:paraId="407DC7B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9.2 If the Buyer has terminated the contract according to Clause 8, or if the Buyer is entitled to terminate the contract according to Clause 8, the Buyer shall be entitled to </w:t>
      </w:r>
      <w:proofErr w:type="spellStart"/>
      <w:r w:rsidRPr="00806A17">
        <w:rPr>
          <w:rFonts w:ascii="Century Gothic" w:hAnsi="Century Gothic" w:cs="Trebuchet MS"/>
          <w:sz w:val="24"/>
          <w:szCs w:val="24"/>
        </w:rPr>
        <w:t>encash</w:t>
      </w:r>
      <w:proofErr w:type="spellEnd"/>
      <w:r w:rsidRPr="00806A17">
        <w:rPr>
          <w:rFonts w:ascii="Century Gothic" w:hAnsi="Century Gothic" w:cs="Trebuchet MS"/>
          <w:sz w:val="24"/>
          <w:szCs w:val="24"/>
        </w:rPr>
        <w:t xml:space="preserve"> the advance bank guarantee and performance bond / warranty bond, if furnished by the Bidder / Seller, in order to recover the payments, already made by the Buyer for undelivered Stores and / or Services.</w:t>
      </w:r>
    </w:p>
    <w:p w14:paraId="3463DF19"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sz w:val="24"/>
          <w:szCs w:val="24"/>
        </w:rPr>
        <w:t xml:space="preserve"> </w:t>
      </w:r>
      <w:r w:rsidRPr="00806A17">
        <w:rPr>
          <w:rFonts w:ascii="Century Gothic" w:hAnsi="Century Gothic" w:cs="Trebuchet MS"/>
          <w:b/>
          <w:bCs/>
          <w:sz w:val="24"/>
          <w:szCs w:val="24"/>
        </w:rPr>
        <w:t xml:space="preserve">10. Price Fall Clause </w:t>
      </w:r>
    </w:p>
    <w:p w14:paraId="76728238" w14:textId="53CC65F2" w:rsidR="00C00E4E" w:rsidRDefault="00C00E4E" w:rsidP="00806A17">
      <w:pPr>
        <w:jc w:val="both"/>
        <w:rPr>
          <w:rFonts w:ascii="Century Gothic" w:hAnsi="Century Gothic" w:cs="Trebuchet MS"/>
          <w:sz w:val="24"/>
          <w:szCs w:val="24"/>
        </w:rPr>
      </w:pPr>
      <w:r w:rsidRPr="00806A17">
        <w:rPr>
          <w:rFonts w:ascii="Century Gothic" w:hAnsi="Century Gothic" w:cs="Trebuchet MS"/>
          <w:sz w:val="24"/>
          <w:szCs w:val="24"/>
        </w:rPr>
        <w:t>The Bidder undertakes that it has not supplied /is not supplying same or similar product/systems or subsystems at a price lower than that offered in the present Bid in respect of any other Ministry /Department of the Government of India or PSU or Public Sector Bank and its subsidiaries during the currency of the contract and if it is found at any stage that same or similar product /Systems or Subsystems was supplied by the Bidder to any other Ministry /Department of the Government of India or a PSU or any Public Sector Bank at a lower price during the currency of the contract, then that very price will be applicable to the present case and the difference in the cost would be refunded by the Bidder to the Buyer, if the contract has already been concluded.</w:t>
      </w:r>
    </w:p>
    <w:p w14:paraId="636FCC34" w14:textId="77777777" w:rsidR="00CC1211" w:rsidRPr="00806A17" w:rsidRDefault="00CC1211" w:rsidP="00806A17">
      <w:pPr>
        <w:jc w:val="both"/>
        <w:rPr>
          <w:rFonts w:ascii="Century Gothic" w:hAnsi="Century Gothic" w:cs="Trebuchet MS"/>
          <w:sz w:val="24"/>
          <w:szCs w:val="24"/>
        </w:rPr>
      </w:pPr>
    </w:p>
    <w:p w14:paraId="21FA8AC4"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t>11. Independent External Monitor(s)</w:t>
      </w:r>
    </w:p>
    <w:p w14:paraId="23AA54C0"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b/>
          <w:bCs/>
          <w:sz w:val="24"/>
          <w:szCs w:val="24"/>
        </w:rPr>
        <w:t xml:space="preserve"> </w:t>
      </w:r>
      <w:r w:rsidRPr="00806A17">
        <w:rPr>
          <w:rFonts w:ascii="Century Gothic" w:hAnsi="Century Gothic" w:cs="Trebuchet MS"/>
          <w:sz w:val="24"/>
          <w:szCs w:val="24"/>
        </w:rPr>
        <w:t xml:space="preserve">11.1 The Buyer has appointed independent External Monitors for this Integrity Pact in consultation with the Central Vigilance Commission (Names and Addresses of the Monitors are given in RFP). </w:t>
      </w:r>
    </w:p>
    <w:p w14:paraId="58821188"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11.2 As soon as the integrity Pact is signed, the Buyer shall provide a copy thereof, along with a brief background of the case to the independent External Monitors. </w:t>
      </w:r>
    </w:p>
    <w:p w14:paraId="10E768B3"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11.3 The Bidder(s) / Seller(s) if they deem it necessary, </w:t>
      </w:r>
      <w:proofErr w:type="gramStart"/>
      <w:r w:rsidRPr="00806A17">
        <w:rPr>
          <w:rFonts w:ascii="Century Gothic" w:hAnsi="Century Gothic" w:cs="Trebuchet MS"/>
          <w:sz w:val="24"/>
          <w:szCs w:val="24"/>
        </w:rPr>
        <w:t>May</w:t>
      </w:r>
      <w:proofErr w:type="gramEnd"/>
      <w:r w:rsidRPr="00806A17">
        <w:rPr>
          <w:rFonts w:ascii="Century Gothic" w:hAnsi="Century Gothic" w:cs="Trebuchet MS"/>
          <w:sz w:val="24"/>
          <w:szCs w:val="24"/>
        </w:rPr>
        <w:t xml:space="preserve"> furnish any information as relevant to their bid to the Independent External Monitors. </w:t>
      </w:r>
    </w:p>
    <w:p w14:paraId="18A849C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11.4 If any complaint with regard to violation of the IP is received by the buyer in a procurement case, the buyer shall refer the complaint to the Independent External Monitors for their comments / enquiry. </w:t>
      </w:r>
    </w:p>
    <w:p w14:paraId="67DA5E0C" w14:textId="46F66C2E"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11.5 If the Independent External Monitors need to peruse the records of the buyer in connection with the complaint sent to them by the buyer, the buyer shall make arrangement for such perusal of records by the independent External Monitors. </w:t>
      </w:r>
    </w:p>
    <w:p w14:paraId="3F56CF5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11.6 The report of enquiry, if any, made by the Independent External Monitors shall be submitted to MD &amp; CEO, UCO </w:t>
      </w:r>
      <w:proofErr w:type="gramStart"/>
      <w:r w:rsidRPr="00806A17">
        <w:rPr>
          <w:rFonts w:ascii="Century Gothic" w:hAnsi="Century Gothic" w:cs="Trebuchet MS"/>
          <w:sz w:val="24"/>
          <w:szCs w:val="24"/>
        </w:rPr>
        <w:t>Bank,  Head</w:t>
      </w:r>
      <w:proofErr w:type="gramEnd"/>
      <w:r w:rsidRPr="00806A17">
        <w:rPr>
          <w:rFonts w:ascii="Century Gothic" w:hAnsi="Century Gothic" w:cs="Trebuchet MS"/>
          <w:sz w:val="24"/>
          <w:szCs w:val="24"/>
        </w:rPr>
        <w:t xml:space="preserve">  </w:t>
      </w:r>
      <w:proofErr w:type="gramStart"/>
      <w:r w:rsidRPr="00806A17">
        <w:rPr>
          <w:rFonts w:ascii="Century Gothic" w:hAnsi="Century Gothic" w:cs="Trebuchet MS"/>
          <w:sz w:val="24"/>
          <w:szCs w:val="24"/>
        </w:rPr>
        <w:t>Office  at</w:t>
      </w:r>
      <w:proofErr w:type="gramEnd"/>
      <w:r w:rsidRPr="00806A17">
        <w:rPr>
          <w:rFonts w:ascii="Century Gothic" w:hAnsi="Century Gothic" w:cs="Trebuchet MS"/>
          <w:sz w:val="24"/>
          <w:szCs w:val="24"/>
        </w:rPr>
        <w:t xml:space="preserve">  10, </w:t>
      </w:r>
      <w:proofErr w:type="spellStart"/>
      <w:r w:rsidRPr="00806A17">
        <w:rPr>
          <w:rFonts w:ascii="Century Gothic" w:hAnsi="Century Gothic" w:cs="Trebuchet MS"/>
          <w:sz w:val="24"/>
          <w:szCs w:val="24"/>
        </w:rPr>
        <w:t>Biplabi</w:t>
      </w:r>
      <w:proofErr w:type="spellEnd"/>
      <w:r w:rsidRPr="00806A17">
        <w:rPr>
          <w:rFonts w:ascii="Century Gothic" w:hAnsi="Century Gothic" w:cs="Trebuchet MS"/>
          <w:sz w:val="24"/>
          <w:szCs w:val="24"/>
        </w:rPr>
        <w:t xml:space="preserve"> </w:t>
      </w:r>
      <w:proofErr w:type="gramStart"/>
      <w:r w:rsidRPr="00806A17">
        <w:rPr>
          <w:rFonts w:ascii="Century Gothic" w:hAnsi="Century Gothic" w:cs="Trebuchet MS"/>
          <w:sz w:val="24"/>
          <w:szCs w:val="24"/>
        </w:rPr>
        <w:t>Trailokya  Maharaj</w:t>
      </w:r>
      <w:proofErr w:type="gramEnd"/>
      <w:r w:rsidRPr="00806A17">
        <w:rPr>
          <w:rFonts w:ascii="Century Gothic" w:hAnsi="Century Gothic" w:cs="Trebuchet MS"/>
          <w:sz w:val="24"/>
          <w:szCs w:val="24"/>
        </w:rPr>
        <w:t xml:space="preserve">  </w:t>
      </w:r>
      <w:proofErr w:type="gramStart"/>
      <w:r w:rsidRPr="00806A17">
        <w:rPr>
          <w:rFonts w:ascii="Century Gothic" w:hAnsi="Century Gothic" w:cs="Trebuchet MS"/>
          <w:sz w:val="24"/>
          <w:szCs w:val="24"/>
        </w:rPr>
        <w:t>Sarani ,</w:t>
      </w:r>
      <w:proofErr w:type="gramEnd"/>
      <w:r w:rsidRPr="00806A17">
        <w:rPr>
          <w:rFonts w:ascii="Century Gothic" w:hAnsi="Century Gothic" w:cs="Trebuchet MS"/>
          <w:sz w:val="24"/>
          <w:szCs w:val="24"/>
        </w:rPr>
        <w:t xml:space="preserve"> Kolkata-700001 within 2 weeks, for a final and appropriate decision in the matter keeping in view the provision of this Integrity Pact.</w:t>
      </w:r>
    </w:p>
    <w:p w14:paraId="005D4CC6"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11.7 The word </w:t>
      </w:r>
      <w:r w:rsidRPr="00806A17">
        <w:rPr>
          <w:rFonts w:ascii="Century Gothic" w:hAnsi="Century Gothic" w:cs="Trebuchet MS"/>
          <w:b/>
          <w:bCs/>
          <w:sz w:val="24"/>
          <w:szCs w:val="24"/>
        </w:rPr>
        <w:t xml:space="preserve">“Monitor” </w:t>
      </w:r>
      <w:r w:rsidRPr="00806A17">
        <w:rPr>
          <w:rFonts w:ascii="Century Gothic" w:hAnsi="Century Gothic" w:cs="Trebuchet MS"/>
          <w:sz w:val="24"/>
          <w:szCs w:val="24"/>
        </w:rPr>
        <w:t>would include both singular and plural.</w:t>
      </w:r>
    </w:p>
    <w:p w14:paraId="1656E754" w14:textId="77777777" w:rsidR="00C00E4E" w:rsidRPr="00806A17" w:rsidRDefault="00C00E4E" w:rsidP="00806A17">
      <w:pPr>
        <w:autoSpaceDE w:val="0"/>
        <w:autoSpaceDN w:val="0"/>
        <w:adjustRightInd w:val="0"/>
        <w:jc w:val="both"/>
        <w:rPr>
          <w:rFonts w:ascii="Century Gothic" w:hAnsi="Century Gothic" w:cs="Trebuchet MS"/>
          <w:sz w:val="24"/>
          <w:szCs w:val="24"/>
        </w:rPr>
      </w:pPr>
    </w:p>
    <w:p w14:paraId="1EF5391E"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t xml:space="preserve">12. Law and Place of Jurisdiction </w:t>
      </w:r>
    </w:p>
    <w:p w14:paraId="409CED33"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This Integrity Pact is subject to Indian Laws, and exclusive Jurisdiction of Courts at Kolkata, India. </w:t>
      </w:r>
    </w:p>
    <w:p w14:paraId="5F449D82"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b/>
          <w:bCs/>
          <w:sz w:val="24"/>
          <w:szCs w:val="24"/>
        </w:rPr>
        <w:t xml:space="preserve">13. Other Legal Actions </w:t>
      </w:r>
    </w:p>
    <w:p w14:paraId="665B7837" w14:textId="52F9D82E" w:rsidR="00C00E4E"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The actions stipulated in this Integrity Pact are without prejudice to any other legal action that may follow in accordance with the provision of the extant law in force relating to any civil or criminal proceedings.</w:t>
      </w:r>
    </w:p>
    <w:p w14:paraId="181D8BE1" w14:textId="77777777" w:rsidR="001F0AB6" w:rsidRDefault="001F0AB6" w:rsidP="00806A17">
      <w:pPr>
        <w:autoSpaceDE w:val="0"/>
        <w:autoSpaceDN w:val="0"/>
        <w:adjustRightInd w:val="0"/>
        <w:jc w:val="both"/>
        <w:rPr>
          <w:rFonts w:ascii="Century Gothic" w:hAnsi="Century Gothic" w:cs="Trebuchet MS"/>
          <w:sz w:val="24"/>
          <w:szCs w:val="24"/>
        </w:rPr>
      </w:pPr>
    </w:p>
    <w:p w14:paraId="572E5D67" w14:textId="77777777" w:rsidR="001F0AB6" w:rsidRDefault="001F0AB6" w:rsidP="00806A17">
      <w:pPr>
        <w:autoSpaceDE w:val="0"/>
        <w:autoSpaceDN w:val="0"/>
        <w:adjustRightInd w:val="0"/>
        <w:jc w:val="both"/>
        <w:rPr>
          <w:rFonts w:ascii="Century Gothic" w:hAnsi="Century Gothic" w:cs="Trebuchet MS"/>
          <w:sz w:val="24"/>
          <w:szCs w:val="24"/>
        </w:rPr>
      </w:pPr>
    </w:p>
    <w:p w14:paraId="5E1FB6B6"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sz w:val="24"/>
          <w:szCs w:val="24"/>
        </w:rPr>
        <w:lastRenderedPageBreak/>
        <w:t xml:space="preserve"> </w:t>
      </w:r>
      <w:r w:rsidRPr="00806A17">
        <w:rPr>
          <w:rFonts w:ascii="Century Gothic" w:hAnsi="Century Gothic" w:cs="Trebuchet MS"/>
          <w:b/>
          <w:bCs/>
          <w:sz w:val="24"/>
          <w:szCs w:val="24"/>
        </w:rPr>
        <w:t xml:space="preserve">14. Integrity Pact Duration. </w:t>
      </w:r>
    </w:p>
    <w:p w14:paraId="01B15111" w14:textId="77777777" w:rsidR="00C00E4E" w:rsidRPr="00806A17" w:rsidRDefault="00C00E4E" w:rsidP="00806A17">
      <w:pPr>
        <w:jc w:val="both"/>
        <w:rPr>
          <w:rFonts w:ascii="Century Gothic" w:hAnsi="Century Gothic" w:cs="Trebuchet MS"/>
          <w:sz w:val="24"/>
          <w:szCs w:val="24"/>
        </w:rPr>
      </w:pPr>
      <w:r w:rsidRPr="00806A17">
        <w:rPr>
          <w:rFonts w:ascii="Century Gothic" w:hAnsi="Century Gothic" w:cs="Trebuchet MS"/>
          <w:sz w:val="24"/>
          <w:szCs w:val="24"/>
        </w:rPr>
        <w:t xml:space="preserve">14.1 This Integrity Pact begins when both parties have legally signed it. It expires of order / finalization of contract. </w:t>
      </w:r>
    </w:p>
    <w:p w14:paraId="0A7FB0B4" w14:textId="77777777" w:rsidR="00C00E4E" w:rsidRPr="00806A17" w:rsidRDefault="00C00E4E" w:rsidP="00806A17">
      <w:pPr>
        <w:jc w:val="both"/>
        <w:rPr>
          <w:rFonts w:ascii="Century Gothic" w:hAnsi="Century Gothic" w:cs="Trebuchet MS"/>
          <w:sz w:val="24"/>
          <w:szCs w:val="24"/>
        </w:rPr>
      </w:pPr>
      <w:proofErr w:type="gramStart"/>
      <w:r w:rsidRPr="00806A17">
        <w:rPr>
          <w:rFonts w:ascii="Century Gothic" w:hAnsi="Century Gothic" w:cs="Trebuchet MS"/>
          <w:sz w:val="24"/>
          <w:szCs w:val="24"/>
        </w:rPr>
        <w:t>14.2  If</w:t>
      </w:r>
      <w:proofErr w:type="gramEnd"/>
      <w:r w:rsidRPr="00806A17">
        <w:rPr>
          <w:rFonts w:ascii="Century Gothic" w:hAnsi="Century Gothic" w:cs="Trebuchet MS"/>
          <w:sz w:val="24"/>
          <w:szCs w:val="24"/>
        </w:rPr>
        <w:t xml:space="preserve"> any claim is made/ lodged during this time, the same shall be binding and continue to be valid despite the lapse of this Integrity Pact as specified above, unless it is discharged / determined by MD &amp; CEO, UCO </w:t>
      </w:r>
      <w:proofErr w:type="gramStart"/>
      <w:r w:rsidRPr="00806A17">
        <w:rPr>
          <w:rFonts w:ascii="Century Gothic" w:hAnsi="Century Gothic" w:cs="Trebuchet MS"/>
          <w:sz w:val="24"/>
          <w:szCs w:val="24"/>
        </w:rPr>
        <w:t>Bank .</w:t>
      </w:r>
      <w:proofErr w:type="gramEnd"/>
      <w:r w:rsidRPr="00806A17">
        <w:rPr>
          <w:rFonts w:ascii="Century Gothic" w:hAnsi="Century Gothic" w:cs="Trebuchet MS"/>
          <w:sz w:val="24"/>
          <w:szCs w:val="24"/>
        </w:rPr>
        <w:t xml:space="preserve"> </w:t>
      </w:r>
    </w:p>
    <w:p w14:paraId="5FAA8D5B"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14.3 Should one or several provisions of this Integrity Pact turn out to be </w:t>
      </w:r>
      <w:proofErr w:type="gramStart"/>
      <w:r w:rsidRPr="00806A17">
        <w:rPr>
          <w:rFonts w:ascii="Century Gothic" w:hAnsi="Century Gothic" w:cs="Trebuchet MS"/>
          <w:sz w:val="24"/>
          <w:szCs w:val="24"/>
        </w:rPr>
        <w:t>invalid,</w:t>
      </w:r>
      <w:proofErr w:type="gramEnd"/>
      <w:r w:rsidRPr="00806A17">
        <w:rPr>
          <w:rFonts w:ascii="Century Gothic" w:hAnsi="Century Gothic" w:cs="Trebuchet MS"/>
          <w:sz w:val="24"/>
          <w:szCs w:val="24"/>
        </w:rPr>
        <w:t xml:space="preserve"> the reminder of this Integrity Pact remains valid. In this case, the parties will strive to come to an agreement to their original intentions.</w:t>
      </w:r>
    </w:p>
    <w:p w14:paraId="2CFDD416" w14:textId="77777777" w:rsidR="00C00E4E" w:rsidRPr="00806A17" w:rsidRDefault="00C00E4E" w:rsidP="00806A17">
      <w:pPr>
        <w:autoSpaceDE w:val="0"/>
        <w:autoSpaceDN w:val="0"/>
        <w:adjustRightInd w:val="0"/>
        <w:jc w:val="both"/>
        <w:rPr>
          <w:rFonts w:ascii="Century Gothic" w:hAnsi="Century Gothic" w:cs="Trebuchet MS"/>
          <w:b/>
          <w:bCs/>
          <w:sz w:val="24"/>
          <w:szCs w:val="24"/>
        </w:rPr>
      </w:pPr>
      <w:r w:rsidRPr="00806A17">
        <w:rPr>
          <w:rFonts w:ascii="Century Gothic" w:hAnsi="Century Gothic" w:cs="Trebuchet MS"/>
          <w:sz w:val="24"/>
          <w:szCs w:val="24"/>
        </w:rPr>
        <w:t xml:space="preserve"> </w:t>
      </w:r>
      <w:r w:rsidRPr="00806A17">
        <w:rPr>
          <w:rFonts w:ascii="Century Gothic" w:hAnsi="Century Gothic" w:cs="Trebuchet MS"/>
          <w:b/>
          <w:bCs/>
          <w:sz w:val="24"/>
          <w:szCs w:val="24"/>
        </w:rPr>
        <w:t>15 Other Provisions</w:t>
      </w:r>
    </w:p>
    <w:p w14:paraId="20BE1A1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b/>
          <w:bCs/>
          <w:sz w:val="24"/>
          <w:szCs w:val="24"/>
        </w:rPr>
        <w:t xml:space="preserve"> </w:t>
      </w:r>
      <w:r w:rsidRPr="00806A17">
        <w:rPr>
          <w:rFonts w:ascii="Century Gothic" w:hAnsi="Century Gothic" w:cs="Trebuchet MS"/>
          <w:sz w:val="24"/>
          <w:szCs w:val="24"/>
        </w:rPr>
        <w:t xml:space="preserve">15.1 Changes and supplements need to be made in writing. Side agreements have not been made. </w:t>
      </w:r>
    </w:p>
    <w:p w14:paraId="37FBFD36"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15.2 The Bidders (s)/ Sellers (s) signing this IP shall not initiate any Legal action or approach any court of law during the examination of any allegations/complaint by IEM and until the IEM delivers its report. </w:t>
      </w:r>
    </w:p>
    <w:p w14:paraId="592DC912"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15.3 In view of nature of this Integrity Pact, this Integrity Pact shall not be terminated by any party and will subsist throughout its stated period. </w:t>
      </w:r>
    </w:p>
    <w:p w14:paraId="4C87AA2E" w14:textId="77777777" w:rsidR="00C00E4E" w:rsidRPr="00806A17" w:rsidRDefault="00C00E4E" w:rsidP="00806A17">
      <w:pPr>
        <w:autoSpaceDE w:val="0"/>
        <w:autoSpaceDN w:val="0"/>
        <w:adjustRightInd w:val="0"/>
        <w:jc w:val="both"/>
        <w:rPr>
          <w:rFonts w:ascii="Century Gothic" w:hAnsi="Century Gothic" w:cs="Trebuchet MS"/>
          <w:sz w:val="24"/>
          <w:szCs w:val="24"/>
        </w:rPr>
      </w:pPr>
    </w:p>
    <w:p w14:paraId="0B987D1B"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15.4 Nothing contained in this Integrity Pact shall be deemed to assure the bidder / Seller of any success or otherwise in the tendering process. </w:t>
      </w:r>
    </w:p>
    <w:p w14:paraId="740438D7"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16. This Integrity Pact is signed with UCO Bank exclusively and hence shall not be treated as precedence for signing of IP with MoD or any other Organization.</w:t>
      </w:r>
    </w:p>
    <w:p w14:paraId="61058D9C"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17. In the event of any contradiction between the Integrity Pact and its Annexure, the Clause in the Integrity Pact will prevail.</w:t>
      </w:r>
    </w:p>
    <w:p w14:paraId="2D167D1A"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18. The Parties here by sign this Integrity Pact </w:t>
      </w:r>
      <w:proofErr w:type="spellStart"/>
      <w:r w:rsidRPr="00806A17">
        <w:rPr>
          <w:rFonts w:ascii="Century Gothic" w:hAnsi="Century Gothic" w:cs="Trebuchet MS"/>
          <w:sz w:val="24"/>
          <w:szCs w:val="24"/>
        </w:rPr>
        <w:t>at________________on</w:t>
      </w:r>
      <w:proofErr w:type="spellEnd"/>
      <w:r w:rsidRPr="00806A17">
        <w:rPr>
          <w:rFonts w:ascii="Century Gothic" w:hAnsi="Century Gothic" w:cs="Trebuchet MS"/>
          <w:sz w:val="24"/>
          <w:szCs w:val="24"/>
        </w:rPr>
        <w:t xml:space="preserve"> ________________ </w:t>
      </w:r>
    </w:p>
    <w:p w14:paraId="52CA29B5"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(Seller/Bidder) and ___________on __________ (Buyer)</w:t>
      </w:r>
    </w:p>
    <w:p w14:paraId="30AEE7BC"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 </w:t>
      </w:r>
    </w:p>
    <w:p w14:paraId="40FCEF1D" w14:textId="77777777" w:rsidR="00C00E4E" w:rsidRDefault="00C00E4E" w:rsidP="00806A17">
      <w:pPr>
        <w:autoSpaceDE w:val="0"/>
        <w:autoSpaceDN w:val="0"/>
        <w:adjustRightInd w:val="0"/>
        <w:jc w:val="both"/>
        <w:rPr>
          <w:rFonts w:ascii="Century Gothic" w:hAnsi="Century Gothic" w:cs="Trebuchet MS"/>
          <w:sz w:val="24"/>
          <w:szCs w:val="24"/>
        </w:rPr>
      </w:pPr>
    </w:p>
    <w:p w14:paraId="2668D0E4" w14:textId="77777777" w:rsidR="007C46B0" w:rsidRDefault="007C46B0" w:rsidP="00806A17">
      <w:pPr>
        <w:autoSpaceDE w:val="0"/>
        <w:autoSpaceDN w:val="0"/>
        <w:adjustRightInd w:val="0"/>
        <w:jc w:val="both"/>
        <w:rPr>
          <w:rFonts w:ascii="Century Gothic" w:hAnsi="Century Gothic" w:cs="Trebuchet MS"/>
          <w:sz w:val="24"/>
          <w:szCs w:val="24"/>
        </w:rPr>
      </w:pPr>
    </w:p>
    <w:p w14:paraId="2A673294" w14:textId="77777777" w:rsidR="007C46B0" w:rsidRDefault="007C46B0" w:rsidP="00806A17">
      <w:pPr>
        <w:autoSpaceDE w:val="0"/>
        <w:autoSpaceDN w:val="0"/>
        <w:adjustRightInd w:val="0"/>
        <w:jc w:val="both"/>
        <w:rPr>
          <w:rFonts w:ascii="Century Gothic" w:hAnsi="Century Gothic" w:cs="Trebuchet MS"/>
          <w:sz w:val="24"/>
          <w:szCs w:val="24"/>
        </w:rPr>
      </w:pPr>
    </w:p>
    <w:p w14:paraId="6FD57BA3" w14:textId="77777777" w:rsidR="007C46B0" w:rsidRPr="00806A17" w:rsidRDefault="007C46B0" w:rsidP="00806A17">
      <w:pPr>
        <w:autoSpaceDE w:val="0"/>
        <w:autoSpaceDN w:val="0"/>
        <w:adjustRightInd w:val="0"/>
        <w:jc w:val="both"/>
        <w:rPr>
          <w:rFonts w:ascii="Century Gothic" w:hAnsi="Century Gothic" w:cs="Trebuchet MS"/>
          <w:sz w:val="24"/>
          <w:szCs w:val="24"/>
        </w:rPr>
      </w:pPr>
    </w:p>
    <w:p w14:paraId="426E00E1"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BUYER </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 xml:space="preserve">BIDDER * /SELLER* </w:t>
      </w:r>
    </w:p>
    <w:p w14:paraId="11248D4F"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Signature: </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 xml:space="preserve">Signature: </w:t>
      </w:r>
    </w:p>
    <w:p w14:paraId="424DD3CF" w14:textId="5669B777" w:rsidR="00C00E4E" w:rsidRPr="00806A17" w:rsidRDefault="00CC1211" w:rsidP="00806A17">
      <w:pPr>
        <w:autoSpaceDE w:val="0"/>
        <w:autoSpaceDN w:val="0"/>
        <w:adjustRightInd w:val="0"/>
        <w:jc w:val="both"/>
        <w:rPr>
          <w:rFonts w:ascii="Century Gothic" w:hAnsi="Century Gothic" w:cs="Trebuchet MS"/>
          <w:sz w:val="24"/>
          <w:szCs w:val="24"/>
        </w:rPr>
      </w:pPr>
      <w:r>
        <w:rPr>
          <w:rFonts w:ascii="Century Gothic" w:hAnsi="Century Gothic" w:cs="Trebuchet MS"/>
          <w:sz w:val="24"/>
          <w:szCs w:val="24"/>
        </w:rPr>
        <w:t xml:space="preserve">Zonal </w:t>
      </w:r>
      <w:proofErr w:type="gramStart"/>
      <w:r>
        <w:rPr>
          <w:rFonts w:ascii="Century Gothic" w:hAnsi="Century Gothic" w:cs="Trebuchet MS"/>
          <w:sz w:val="24"/>
          <w:szCs w:val="24"/>
        </w:rPr>
        <w:t xml:space="preserve">Manager </w:t>
      </w:r>
      <w:r w:rsidR="00C00E4E" w:rsidRPr="00806A17">
        <w:rPr>
          <w:rFonts w:ascii="Century Gothic" w:hAnsi="Century Gothic" w:cs="Trebuchet MS"/>
          <w:sz w:val="24"/>
          <w:szCs w:val="24"/>
        </w:rPr>
        <w:t>,</w:t>
      </w:r>
      <w:proofErr w:type="gramEnd"/>
      <w:r w:rsidR="00C00E4E" w:rsidRPr="00806A17">
        <w:rPr>
          <w:rFonts w:ascii="Century Gothic" w:hAnsi="Century Gothic" w:cs="Trebuchet MS"/>
          <w:sz w:val="24"/>
          <w:szCs w:val="24"/>
        </w:rPr>
        <w:t xml:space="preserve"> </w:t>
      </w:r>
      <w:r w:rsidR="00C00E4E" w:rsidRPr="00806A17">
        <w:rPr>
          <w:rFonts w:ascii="Century Gothic" w:hAnsi="Century Gothic" w:cs="Trebuchet MS"/>
          <w:sz w:val="24"/>
          <w:szCs w:val="24"/>
        </w:rPr>
        <w:tab/>
        <w:t xml:space="preserve">Authorized Signatory (*) </w:t>
      </w:r>
    </w:p>
    <w:p w14:paraId="3EC38A4F"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 xml:space="preserve">UCO </w:t>
      </w:r>
      <w:proofErr w:type="gramStart"/>
      <w:r w:rsidRPr="00806A17">
        <w:rPr>
          <w:rFonts w:ascii="Century Gothic" w:hAnsi="Century Gothic" w:cs="Trebuchet MS"/>
          <w:sz w:val="24"/>
          <w:szCs w:val="24"/>
        </w:rPr>
        <w:t>Bank ,</w:t>
      </w:r>
      <w:proofErr w:type="gramEnd"/>
      <w:r w:rsidRPr="00806A17">
        <w:rPr>
          <w:rFonts w:ascii="Century Gothic" w:hAnsi="Century Gothic" w:cs="Trebuchet MS"/>
          <w:sz w:val="24"/>
          <w:szCs w:val="24"/>
        </w:rPr>
        <w:t xml:space="preserve"> </w:t>
      </w:r>
    </w:p>
    <w:p w14:paraId="6E9DD7EE" w14:textId="0B5EAA25" w:rsidR="00C00E4E" w:rsidRPr="00806A17" w:rsidRDefault="00CC1211" w:rsidP="00806A17">
      <w:pPr>
        <w:autoSpaceDE w:val="0"/>
        <w:autoSpaceDN w:val="0"/>
        <w:adjustRightInd w:val="0"/>
        <w:jc w:val="both"/>
        <w:rPr>
          <w:rFonts w:ascii="Century Gothic" w:hAnsi="Century Gothic" w:cs="Trebuchet MS"/>
          <w:sz w:val="24"/>
          <w:szCs w:val="24"/>
        </w:rPr>
      </w:pPr>
      <w:r>
        <w:rPr>
          <w:rFonts w:ascii="Century Gothic" w:hAnsi="Century Gothic" w:cs="Trebuchet MS"/>
          <w:sz w:val="24"/>
          <w:szCs w:val="24"/>
        </w:rPr>
        <w:t xml:space="preserve">Ajmer </w:t>
      </w:r>
      <w:r w:rsidR="00C00E4E" w:rsidRPr="00806A17">
        <w:rPr>
          <w:rFonts w:ascii="Century Gothic" w:hAnsi="Century Gothic" w:cs="Trebuchet MS"/>
          <w:sz w:val="24"/>
          <w:szCs w:val="24"/>
        </w:rPr>
        <w:t xml:space="preserve">Division </w:t>
      </w:r>
    </w:p>
    <w:p w14:paraId="3871C07E" w14:textId="77777777" w:rsidR="00C00E4E" w:rsidRPr="00806A17" w:rsidRDefault="00C00E4E" w:rsidP="00806A17">
      <w:pPr>
        <w:jc w:val="both"/>
        <w:rPr>
          <w:rFonts w:ascii="Century Gothic" w:hAnsi="Century Gothic" w:cs="Trebuchet MS"/>
          <w:sz w:val="24"/>
          <w:szCs w:val="24"/>
        </w:rPr>
      </w:pPr>
    </w:p>
    <w:p w14:paraId="7EF28580" w14:textId="77777777" w:rsidR="00C00E4E" w:rsidRPr="00806A17" w:rsidRDefault="00C00E4E" w:rsidP="00806A17">
      <w:pPr>
        <w:jc w:val="both"/>
        <w:rPr>
          <w:rFonts w:ascii="Century Gothic" w:hAnsi="Century Gothic" w:cs="Trebuchet MS"/>
          <w:sz w:val="24"/>
          <w:szCs w:val="24"/>
        </w:rPr>
      </w:pPr>
      <w:r w:rsidRPr="00806A17">
        <w:rPr>
          <w:rFonts w:ascii="Century Gothic" w:hAnsi="Century Gothic" w:cs="Trebuchet MS"/>
          <w:sz w:val="24"/>
          <w:szCs w:val="24"/>
        </w:rPr>
        <w:t>Place:</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 xml:space="preserve">           Place:</w:t>
      </w:r>
    </w:p>
    <w:p w14:paraId="38F876A3" w14:textId="77777777" w:rsidR="00C00E4E" w:rsidRPr="00806A17" w:rsidRDefault="00C00E4E" w:rsidP="00806A17">
      <w:pPr>
        <w:jc w:val="both"/>
        <w:rPr>
          <w:rFonts w:ascii="Century Gothic" w:hAnsi="Century Gothic" w:cs="Trebuchet MS"/>
          <w:sz w:val="24"/>
          <w:szCs w:val="24"/>
        </w:rPr>
      </w:pPr>
      <w:r w:rsidRPr="00806A17">
        <w:rPr>
          <w:rFonts w:ascii="Century Gothic" w:hAnsi="Century Gothic" w:cs="Trebuchet MS"/>
          <w:sz w:val="24"/>
          <w:szCs w:val="24"/>
        </w:rPr>
        <w:t xml:space="preserve">Date: </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 xml:space="preserve">           </w:t>
      </w:r>
      <w:r w:rsidR="007138FC">
        <w:rPr>
          <w:rFonts w:ascii="Century Gothic" w:hAnsi="Century Gothic" w:cs="Trebuchet MS"/>
          <w:sz w:val="24"/>
          <w:szCs w:val="24"/>
        </w:rPr>
        <w:t xml:space="preserve">            </w:t>
      </w:r>
      <w:r w:rsidRPr="00806A17">
        <w:rPr>
          <w:rFonts w:ascii="Century Gothic" w:hAnsi="Century Gothic" w:cs="Trebuchet MS"/>
          <w:sz w:val="24"/>
          <w:szCs w:val="24"/>
        </w:rPr>
        <w:t>Date:</w:t>
      </w:r>
    </w:p>
    <w:p w14:paraId="2EEC1DDD" w14:textId="77777777" w:rsidR="00C00E4E" w:rsidRPr="00806A17" w:rsidRDefault="00C00E4E" w:rsidP="00806A17">
      <w:pPr>
        <w:jc w:val="both"/>
        <w:rPr>
          <w:rFonts w:ascii="Century Gothic" w:hAnsi="Century Gothic" w:cs="Century Gothic"/>
          <w:bCs/>
          <w:sz w:val="24"/>
          <w:szCs w:val="24"/>
          <w:lang w:val="en-IN" w:eastAsia="en-IN"/>
        </w:rPr>
      </w:pPr>
    </w:p>
    <w:p w14:paraId="3342682D"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Witness 1:</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Witness 2:</w:t>
      </w:r>
    </w:p>
    <w:p w14:paraId="15A3455E" w14:textId="77777777" w:rsidR="00C00E4E" w:rsidRPr="00806A17" w:rsidRDefault="00C00E4E" w:rsidP="00806A17">
      <w:pPr>
        <w:autoSpaceDE w:val="0"/>
        <w:autoSpaceDN w:val="0"/>
        <w:adjustRightInd w:val="0"/>
        <w:jc w:val="both"/>
        <w:rPr>
          <w:rFonts w:ascii="Century Gothic" w:hAnsi="Century Gothic" w:cs="Trebuchet MS"/>
          <w:sz w:val="24"/>
          <w:szCs w:val="24"/>
        </w:rPr>
      </w:pPr>
    </w:p>
    <w:p w14:paraId="33A8D169" w14:textId="77777777" w:rsidR="00C00E4E" w:rsidRPr="00806A17" w:rsidRDefault="00C00E4E" w:rsidP="00806A17">
      <w:pPr>
        <w:autoSpaceDE w:val="0"/>
        <w:autoSpaceDN w:val="0"/>
        <w:adjustRightInd w:val="0"/>
        <w:jc w:val="both"/>
        <w:rPr>
          <w:rFonts w:ascii="Century Gothic" w:hAnsi="Century Gothic" w:cs="Trebuchet MS"/>
          <w:sz w:val="24"/>
          <w:szCs w:val="24"/>
        </w:rPr>
      </w:pPr>
      <w:r w:rsidRPr="00806A17">
        <w:rPr>
          <w:rFonts w:ascii="Century Gothic" w:hAnsi="Century Gothic" w:cs="Trebuchet MS"/>
          <w:sz w:val="24"/>
          <w:szCs w:val="24"/>
        </w:rPr>
        <w:t>(Name &amp; Address)</w:t>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r>
      <w:r w:rsidRPr="00806A17">
        <w:rPr>
          <w:rFonts w:ascii="Century Gothic" w:hAnsi="Century Gothic" w:cs="Trebuchet MS"/>
          <w:sz w:val="24"/>
          <w:szCs w:val="24"/>
        </w:rPr>
        <w:tab/>
        <w:t>(Name &amp; Address)</w:t>
      </w:r>
    </w:p>
    <w:p w14:paraId="6E766DB4" w14:textId="77777777" w:rsidR="00C00E4E" w:rsidRPr="00806A17" w:rsidRDefault="00C00E4E" w:rsidP="00806A17">
      <w:pPr>
        <w:pStyle w:val="PlainText"/>
        <w:jc w:val="both"/>
        <w:rPr>
          <w:rFonts w:ascii="Century Gothic" w:hAnsi="Century Gothic"/>
          <w:b/>
          <w:bCs/>
          <w:sz w:val="24"/>
          <w:szCs w:val="24"/>
          <w:u w:val="single"/>
        </w:rPr>
      </w:pPr>
    </w:p>
    <w:p w14:paraId="505B73F2" w14:textId="77777777" w:rsidR="00C00E4E" w:rsidRPr="00806A17" w:rsidRDefault="00C00E4E" w:rsidP="00806A17">
      <w:pPr>
        <w:pStyle w:val="PlainText"/>
        <w:jc w:val="both"/>
        <w:rPr>
          <w:rFonts w:ascii="Century Gothic" w:hAnsi="Century Gothic"/>
          <w:b/>
          <w:bCs/>
          <w:sz w:val="24"/>
          <w:szCs w:val="24"/>
          <w:u w:val="single"/>
        </w:rPr>
      </w:pPr>
    </w:p>
    <w:p w14:paraId="5F7BF7EF" w14:textId="77777777" w:rsidR="00C00E4E" w:rsidRPr="00806A17" w:rsidRDefault="00C00E4E" w:rsidP="00806A17">
      <w:pPr>
        <w:pStyle w:val="PlainText"/>
        <w:jc w:val="both"/>
        <w:rPr>
          <w:rFonts w:ascii="Century Gothic" w:hAnsi="Century Gothic"/>
          <w:b/>
          <w:bCs/>
          <w:sz w:val="24"/>
          <w:szCs w:val="24"/>
          <w:u w:val="single"/>
        </w:rPr>
      </w:pPr>
    </w:p>
    <w:p w14:paraId="31E370AE" w14:textId="77777777" w:rsidR="00C00E4E" w:rsidRPr="00806A17" w:rsidRDefault="00C00E4E" w:rsidP="00806A17">
      <w:pPr>
        <w:pStyle w:val="PlainText"/>
        <w:jc w:val="both"/>
        <w:rPr>
          <w:rFonts w:ascii="Century Gothic" w:hAnsi="Century Gothic"/>
          <w:b/>
          <w:bCs/>
          <w:sz w:val="24"/>
          <w:szCs w:val="24"/>
          <w:u w:val="single"/>
        </w:rPr>
      </w:pPr>
    </w:p>
    <w:p w14:paraId="7D66896A" w14:textId="77777777" w:rsidR="00086864" w:rsidRPr="00806A17" w:rsidRDefault="00086864" w:rsidP="00806A17">
      <w:pPr>
        <w:pStyle w:val="PlainText"/>
        <w:jc w:val="both"/>
        <w:rPr>
          <w:rFonts w:ascii="Century Gothic" w:hAnsi="Century Gothic"/>
          <w:b/>
          <w:bCs/>
          <w:sz w:val="24"/>
          <w:szCs w:val="24"/>
          <w:u w:val="single"/>
        </w:rPr>
      </w:pPr>
    </w:p>
    <w:p w14:paraId="61B2AF47" w14:textId="77777777" w:rsidR="00086864" w:rsidRPr="00806A17" w:rsidRDefault="00086864" w:rsidP="00806A17">
      <w:pPr>
        <w:pStyle w:val="PlainText"/>
        <w:jc w:val="both"/>
        <w:rPr>
          <w:rFonts w:ascii="Century Gothic" w:hAnsi="Century Gothic"/>
          <w:b/>
          <w:bCs/>
          <w:sz w:val="24"/>
          <w:szCs w:val="24"/>
          <w:u w:val="single"/>
        </w:rPr>
      </w:pPr>
    </w:p>
    <w:p w14:paraId="1EFB15BB" w14:textId="77777777" w:rsidR="00C00E4E" w:rsidRPr="00806A17" w:rsidRDefault="00C00E4E" w:rsidP="00806A17">
      <w:pPr>
        <w:pStyle w:val="PlainText"/>
        <w:jc w:val="both"/>
        <w:rPr>
          <w:rFonts w:ascii="Century Gothic" w:hAnsi="Century Gothic"/>
          <w:b/>
          <w:bCs/>
          <w:sz w:val="24"/>
          <w:szCs w:val="24"/>
        </w:rPr>
      </w:pPr>
    </w:p>
    <w:p w14:paraId="217D5FBB" w14:textId="77777777" w:rsidR="00E6480B" w:rsidRPr="00806A17" w:rsidRDefault="00C00E4E" w:rsidP="00806A17">
      <w:pPr>
        <w:jc w:val="both"/>
        <w:rPr>
          <w:rFonts w:ascii="Century Gothic" w:hAnsi="Century Gothic" w:cs="Arial Unicode MS"/>
          <w:b/>
          <w:bCs/>
          <w:sz w:val="24"/>
          <w:szCs w:val="24"/>
          <w:lang w:val="en-IN"/>
        </w:rPr>
      </w:pPr>
      <w:r w:rsidRPr="00806A17">
        <w:rPr>
          <w:rStyle w:val="FontStyle78"/>
          <w:rFonts w:ascii="Century Gothic" w:hAnsi="Century Gothic"/>
          <w:sz w:val="24"/>
          <w:szCs w:val="24"/>
        </w:rPr>
        <w:t xml:space="preserve">       </w:t>
      </w:r>
    </w:p>
    <w:sectPr w:rsidR="00E6480B" w:rsidRPr="00806A17" w:rsidSect="00721B26">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52" w:header="17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AD13A" w14:textId="77777777" w:rsidR="008C3DA4" w:rsidRDefault="008C3DA4" w:rsidP="00D25595">
      <w:pPr>
        <w:spacing w:after="0" w:line="240" w:lineRule="auto"/>
      </w:pPr>
      <w:r>
        <w:separator/>
      </w:r>
    </w:p>
  </w:endnote>
  <w:endnote w:type="continuationSeparator" w:id="0">
    <w:p w14:paraId="789DC14A" w14:textId="77777777" w:rsidR="008C3DA4" w:rsidRDefault="008C3DA4" w:rsidP="00D25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3161D" w14:textId="77777777" w:rsidR="00D1517C" w:rsidRDefault="00D15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3393"/>
      <w:docPartObj>
        <w:docPartGallery w:val="Page Numbers (Bottom of Page)"/>
        <w:docPartUnique/>
      </w:docPartObj>
    </w:sdtPr>
    <w:sdtEndPr>
      <w:rPr>
        <w:color w:val="7F7F7F" w:themeColor="background1" w:themeShade="7F"/>
        <w:spacing w:val="60"/>
      </w:rPr>
    </w:sdtEndPr>
    <w:sdtContent>
      <w:p w14:paraId="4B118880" w14:textId="77777777" w:rsidR="00D1517C" w:rsidRDefault="00D1517C">
        <w:pPr>
          <w:pStyle w:val="Footer"/>
          <w:pBdr>
            <w:top w:val="single" w:sz="4" w:space="1" w:color="D9D9D9" w:themeColor="background1" w:themeShade="D9"/>
          </w:pBdr>
          <w:rPr>
            <w:b/>
          </w:rPr>
        </w:pPr>
        <w:r>
          <w:fldChar w:fldCharType="begin"/>
        </w:r>
        <w:r>
          <w:instrText xml:space="preserve"> PAGE   \* MERGEFORMAT </w:instrText>
        </w:r>
        <w:r>
          <w:fldChar w:fldCharType="separate"/>
        </w:r>
        <w:r w:rsidR="00064D8E" w:rsidRPr="00064D8E">
          <w:rPr>
            <w:b/>
            <w:noProof/>
          </w:rPr>
          <w:t>2</w:t>
        </w:r>
        <w:r>
          <w:rPr>
            <w:b/>
            <w:noProof/>
          </w:rPr>
          <w:fldChar w:fldCharType="end"/>
        </w:r>
        <w:r>
          <w:rPr>
            <w:b/>
          </w:rPr>
          <w:t xml:space="preserve"> | </w:t>
        </w:r>
        <w:r>
          <w:rPr>
            <w:color w:val="7F7F7F" w:themeColor="background1" w:themeShade="7F"/>
            <w:spacing w:val="60"/>
          </w:rPr>
          <w:t>Page</w:t>
        </w:r>
      </w:p>
    </w:sdtContent>
  </w:sdt>
  <w:p w14:paraId="7AAE6AA4" w14:textId="77777777" w:rsidR="00D1517C" w:rsidRDefault="00D1517C" w:rsidP="002A039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EA77" w14:textId="77777777" w:rsidR="00D1517C" w:rsidRDefault="00D15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B0F9" w14:textId="77777777" w:rsidR="008C3DA4" w:rsidRDefault="008C3DA4" w:rsidP="00D25595">
      <w:pPr>
        <w:spacing w:after="0" w:line="240" w:lineRule="auto"/>
      </w:pPr>
      <w:r>
        <w:separator/>
      </w:r>
    </w:p>
  </w:footnote>
  <w:footnote w:type="continuationSeparator" w:id="0">
    <w:p w14:paraId="1263D8F2" w14:textId="77777777" w:rsidR="008C3DA4" w:rsidRDefault="008C3DA4" w:rsidP="00D25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6D0D" w14:textId="565B2F42" w:rsidR="00D1517C" w:rsidRDefault="00D15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99A0" w14:textId="0330DC6F" w:rsidR="00D1517C" w:rsidRDefault="00D1517C" w:rsidP="00C00E4E">
    <w:pPr>
      <w:spacing w:after="0"/>
      <w:ind w:firstLine="720"/>
      <w:jc w:val="center"/>
      <w:rPr>
        <w:rFonts w:cs="Arial Unicode MS"/>
        <w:b/>
        <w:bCs/>
        <w:sz w:val="40"/>
        <w:szCs w:val="40"/>
      </w:rPr>
    </w:pPr>
  </w:p>
  <w:p w14:paraId="5D14801E" w14:textId="77777777" w:rsidR="00D1517C" w:rsidRPr="003568F6" w:rsidRDefault="00D1517C" w:rsidP="00C00E4E">
    <w:pPr>
      <w:spacing w:after="0"/>
      <w:ind w:firstLine="720"/>
      <w:jc w:val="center"/>
      <w:rPr>
        <w:rFonts w:cs="Arial Unicode MS"/>
        <w:b/>
        <w:bCs/>
        <w:sz w:val="52"/>
        <w:szCs w:val="52"/>
      </w:rPr>
    </w:pPr>
    <w:r w:rsidRPr="003568F6">
      <w:rPr>
        <w:rFonts w:cs="Arial Unicode MS" w:hint="eastAsia"/>
        <w:b/>
        <w:bCs/>
        <w:sz w:val="40"/>
        <w:szCs w:val="40"/>
        <w:cs/>
      </w:rPr>
      <w:t>यूको बैंक</w:t>
    </w:r>
    <w:r w:rsidRPr="003568F6">
      <w:rPr>
        <w:rFonts w:cs="Arial Unicode MS" w:hint="eastAsia"/>
        <w:b/>
        <w:bCs/>
        <w:sz w:val="52"/>
        <w:szCs w:val="52"/>
        <w:cs/>
      </w:rPr>
      <w:t xml:space="preserve">   </w:t>
    </w:r>
    <w:r>
      <w:rPr>
        <w:b/>
        <w:noProof/>
        <w:sz w:val="18"/>
        <w:szCs w:val="22"/>
        <w:lang w:val="en-IN" w:eastAsia="en-IN"/>
      </w:rPr>
      <w:drawing>
        <wp:inline distT="0" distB="0" distL="0" distR="0" wp14:anchorId="0CDA7CE0" wp14:editId="34F552A6">
          <wp:extent cx="409575" cy="40957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Pr="003568F6">
      <w:rPr>
        <w:rFonts w:cs="Arial Unicode MS"/>
        <w:b/>
        <w:bCs/>
        <w:sz w:val="52"/>
        <w:szCs w:val="52"/>
      </w:rPr>
      <w:t xml:space="preserve">   </w:t>
    </w:r>
    <w:r w:rsidRPr="003568F6">
      <w:rPr>
        <w:rFonts w:cs="Arial Unicode MS"/>
        <w:b/>
        <w:bCs/>
        <w:sz w:val="40"/>
        <w:szCs w:val="40"/>
      </w:rPr>
      <w:t>UCO BANK</w:t>
    </w:r>
  </w:p>
  <w:p w14:paraId="7683D570" w14:textId="77777777" w:rsidR="00D1517C" w:rsidRDefault="00D1517C" w:rsidP="00C00E4E">
    <w:pPr>
      <w:spacing w:after="0"/>
      <w:jc w:val="center"/>
      <w:rPr>
        <w:rFonts w:cs="Arial Unicode MS"/>
        <w:b/>
        <w:bCs/>
        <w:szCs w:val="22"/>
      </w:rPr>
    </w:pPr>
    <w:r>
      <w:rPr>
        <w:rFonts w:cs="Arial Unicode MS"/>
        <w:b/>
        <w:bCs/>
        <w:szCs w:val="22"/>
      </w:rPr>
      <w:t xml:space="preserve">               </w:t>
    </w:r>
    <w:r w:rsidRPr="003568F6">
      <w:rPr>
        <w:rFonts w:cs="Arial Unicode MS" w:hint="eastAsia"/>
        <w:b/>
        <w:bCs/>
        <w:szCs w:val="22"/>
        <w:cs/>
      </w:rPr>
      <w:t>सम्मान आपके विश्वास का</w:t>
    </w:r>
    <w:r w:rsidRPr="003568F6">
      <w:rPr>
        <w:rFonts w:cs="Arial Unicode MS"/>
        <w:b/>
        <w:bCs/>
        <w:szCs w:val="22"/>
      </w:rPr>
      <w:t xml:space="preserve">                       Honours your trust</w:t>
    </w:r>
  </w:p>
  <w:p w14:paraId="3AA02206" w14:textId="77777777" w:rsidR="00D1517C" w:rsidRPr="003568F6" w:rsidRDefault="00D1517C" w:rsidP="00C00E4E">
    <w:pPr>
      <w:spacing w:after="0"/>
      <w:jc w:val="center"/>
      <w:rPr>
        <w:rFonts w:cs="Arial Unicode MS"/>
        <w:b/>
        <w:bCs/>
        <w:sz w:val="18"/>
        <w:szCs w:val="18"/>
      </w:rPr>
    </w:pPr>
    <w:r>
      <w:rPr>
        <w:rFonts w:cs="Arial Unicode MS"/>
        <w:b/>
        <w:bCs/>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8CA5" w14:textId="690094D9" w:rsidR="00D1517C" w:rsidRDefault="00D15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C38"/>
    <w:multiLevelType w:val="hybridMultilevel"/>
    <w:tmpl w:val="5616F420"/>
    <w:lvl w:ilvl="0" w:tplc="16C49A48">
      <w:start w:val="2"/>
      <w:numFmt w:val="decimal"/>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8FB3AA6"/>
    <w:multiLevelType w:val="hybridMultilevel"/>
    <w:tmpl w:val="0AF828F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B4DF0"/>
    <w:multiLevelType w:val="hybridMultilevel"/>
    <w:tmpl w:val="5FC0E12C"/>
    <w:lvl w:ilvl="0" w:tplc="E42C14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C6792"/>
    <w:multiLevelType w:val="hybridMultilevel"/>
    <w:tmpl w:val="42F65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956F6"/>
    <w:multiLevelType w:val="hybridMultilevel"/>
    <w:tmpl w:val="C728F4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F22758"/>
    <w:multiLevelType w:val="hybridMultilevel"/>
    <w:tmpl w:val="229ABA64"/>
    <w:lvl w:ilvl="0" w:tplc="A2CACAA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364905"/>
    <w:multiLevelType w:val="hybridMultilevel"/>
    <w:tmpl w:val="83642AA4"/>
    <w:lvl w:ilvl="0" w:tplc="587C28D2">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44879"/>
    <w:multiLevelType w:val="hybridMultilevel"/>
    <w:tmpl w:val="5C3CC8F8"/>
    <w:lvl w:ilvl="0" w:tplc="8300F6BE">
      <w:start w:val="1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9161C"/>
    <w:multiLevelType w:val="hybridMultilevel"/>
    <w:tmpl w:val="10A86C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0E46A5"/>
    <w:multiLevelType w:val="hybridMultilevel"/>
    <w:tmpl w:val="6A025D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73DC7"/>
    <w:multiLevelType w:val="hybridMultilevel"/>
    <w:tmpl w:val="ECFE7142"/>
    <w:lvl w:ilvl="0" w:tplc="90EE8B1E">
      <w:start w:val="15"/>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8A5E5B"/>
    <w:multiLevelType w:val="hybridMultilevel"/>
    <w:tmpl w:val="74344A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C69F3"/>
    <w:multiLevelType w:val="hybridMultilevel"/>
    <w:tmpl w:val="863048DE"/>
    <w:lvl w:ilvl="0" w:tplc="377CFA86">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FA33D0"/>
    <w:multiLevelType w:val="hybridMultilevel"/>
    <w:tmpl w:val="8E06F0A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4CFA"/>
    <w:multiLevelType w:val="hybridMultilevel"/>
    <w:tmpl w:val="E71E1ED6"/>
    <w:lvl w:ilvl="0" w:tplc="05480B6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5B498F"/>
    <w:multiLevelType w:val="hybridMultilevel"/>
    <w:tmpl w:val="4FE4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2758C"/>
    <w:multiLevelType w:val="hybridMultilevel"/>
    <w:tmpl w:val="858A8576"/>
    <w:lvl w:ilvl="0" w:tplc="08642EB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5AB48DC"/>
    <w:multiLevelType w:val="hybridMultilevel"/>
    <w:tmpl w:val="A630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D2740"/>
    <w:multiLevelType w:val="hybridMultilevel"/>
    <w:tmpl w:val="D06C7FC8"/>
    <w:lvl w:ilvl="0" w:tplc="04090017">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53DD8"/>
    <w:multiLevelType w:val="hybridMultilevel"/>
    <w:tmpl w:val="978EBF28"/>
    <w:lvl w:ilvl="0" w:tplc="C8F61A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66A09"/>
    <w:multiLevelType w:val="hybridMultilevel"/>
    <w:tmpl w:val="E23A7A26"/>
    <w:lvl w:ilvl="0" w:tplc="D1320E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17593"/>
    <w:multiLevelType w:val="hybridMultilevel"/>
    <w:tmpl w:val="973ED1AC"/>
    <w:lvl w:ilvl="0" w:tplc="F7BEBE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039A4"/>
    <w:multiLevelType w:val="hybridMultilevel"/>
    <w:tmpl w:val="7AB87AFC"/>
    <w:lvl w:ilvl="0" w:tplc="89D08AB2">
      <w:start w:val="1"/>
      <w:numFmt w:val="upperLetter"/>
      <w:lvlText w:val="%1)"/>
      <w:lvlJc w:val="left"/>
      <w:pPr>
        <w:ind w:left="720" w:hanging="360"/>
      </w:pPr>
      <w:rPr>
        <w:rFonts w:ascii="Century Gothic" w:hAnsi="Century Gothic" w:cs="Mangal"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97A24"/>
    <w:multiLevelType w:val="hybridMultilevel"/>
    <w:tmpl w:val="1AF0DBDC"/>
    <w:lvl w:ilvl="0" w:tplc="8E8068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C902B9C"/>
    <w:multiLevelType w:val="hybridMultilevel"/>
    <w:tmpl w:val="83642AA4"/>
    <w:lvl w:ilvl="0" w:tplc="587C28D2">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C7B3C"/>
    <w:multiLevelType w:val="hybridMultilevel"/>
    <w:tmpl w:val="272E8EB6"/>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5727876"/>
    <w:multiLevelType w:val="hybridMultilevel"/>
    <w:tmpl w:val="3D44AF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5B61656"/>
    <w:multiLevelType w:val="hybridMultilevel"/>
    <w:tmpl w:val="39D8649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8" w15:restartNumberingAfterBreak="0">
    <w:nsid w:val="78DB3A2E"/>
    <w:multiLevelType w:val="hybridMultilevel"/>
    <w:tmpl w:val="63F40296"/>
    <w:lvl w:ilvl="0" w:tplc="7F985D4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33918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531863">
    <w:abstractNumId w:val="20"/>
  </w:num>
  <w:num w:numId="3" w16cid:durableId="2081980349">
    <w:abstractNumId w:val="2"/>
  </w:num>
  <w:num w:numId="4" w16cid:durableId="1506168392">
    <w:abstractNumId w:val="16"/>
  </w:num>
  <w:num w:numId="5" w16cid:durableId="539634522">
    <w:abstractNumId w:val="13"/>
  </w:num>
  <w:num w:numId="6" w16cid:durableId="2012177681">
    <w:abstractNumId w:val="15"/>
  </w:num>
  <w:num w:numId="7" w16cid:durableId="780337528">
    <w:abstractNumId w:val="17"/>
  </w:num>
  <w:num w:numId="8" w16cid:durableId="1105925288">
    <w:abstractNumId w:val="23"/>
  </w:num>
  <w:num w:numId="9" w16cid:durableId="1875192424">
    <w:abstractNumId w:val="27"/>
  </w:num>
  <w:num w:numId="10" w16cid:durableId="141390290">
    <w:abstractNumId w:val="22"/>
  </w:num>
  <w:num w:numId="11" w16cid:durableId="1194343808">
    <w:abstractNumId w:val="1"/>
  </w:num>
  <w:num w:numId="12" w16cid:durableId="1598557911">
    <w:abstractNumId w:val="21"/>
  </w:num>
  <w:num w:numId="13" w16cid:durableId="1887985621">
    <w:abstractNumId w:val="3"/>
  </w:num>
  <w:num w:numId="14" w16cid:durableId="1588078584">
    <w:abstractNumId w:val="14"/>
  </w:num>
  <w:num w:numId="15" w16cid:durableId="81874170">
    <w:abstractNumId w:val="8"/>
  </w:num>
  <w:num w:numId="16" w16cid:durableId="144514754">
    <w:abstractNumId w:val="25"/>
  </w:num>
  <w:num w:numId="17" w16cid:durableId="18628310">
    <w:abstractNumId w:val="4"/>
  </w:num>
  <w:num w:numId="18" w16cid:durableId="253636679">
    <w:abstractNumId w:val="7"/>
  </w:num>
  <w:num w:numId="19" w16cid:durableId="1991716678">
    <w:abstractNumId w:val="9"/>
  </w:num>
  <w:num w:numId="20" w16cid:durableId="966425649">
    <w:abstractNumId w:val="26"/>
  </w:num>
  <w:num w:numId="21" w16cid:durableId="752163440">
    <w:abstractNumId w:val="28"/>
  </w:num>
  <w:num w:numId="22" w16cid:durableId="460154613">
    <w:abstractNumId w:val="5"/>
  </w:num>
  <w:num w:numId="23" w16cid:durableId="2131777410">
    <w:abstractNumId w:val="12"/>
  </w:num>
  <w:num w:numId="24" w16cid:durableId="710416877">
    <w:abstractNumId w:val="18"/>
  </w:num>
  <w:num w:numId="25" w16cid:durableId="370348156">
    <w:abstractNumId w:val="10"/>
  </w:num>
  <w:num w:numId="26" w16cid:durableId="1580872595">
    <w:abstractNumId w:val="6"/>
  </w:num>
  <w:num w:numId="27" w16cid:durableId="1903103159">
    <w:abstractNumId w:val="24"/>
  </w:num>
  <w:num w:numId="28" w16cid:durableId="558706187">
    <w:abstractNumId w:val="19"/>
  </w:num>
  <w:num w:numId="29" w16cid:durableId="131741263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430"/>
    <w:rsid w:val="000015FB"/>
    <w:rsid w:val="000059B6"/>
    <w:rsid w:val="000067B5"/>
    <w:rsid w:val="00011311"/>
    <w:rsid w:val="00013B43"/>
    <w:rsid w:val="00016B54"/>
    <w:rsid w:val="00020867"/>
    <w:rsid w:val="00021F7D"/>
    <w:rsid w:val="00022314"/>
    <w:rsid w:val="00031F9F"/>
    <w:rsid w:val="00042091"/>
    <w:rsid w:val="00042139"/>
    <w:rsid w:val="0004519D"/>
    <w:rsid w:val="00050154"/>
    <w:rsid w:val="00056A06"/>
    <w:rsid w:val="00064D8E"/>
    <w:rsid w:val="00064EB9"/>
    <w:rsid w:val="00065107"/>
    <w:rsid w:val="00065D25"/>
    <w:rsid w:val="000662B4"/>
    <w:rsid w:val="00071674"/>
    <w:rsid w:val="00071FA3"/>
    <w:rsid w:val="00074331"/>
    <w:rsid w:val="00074430"/>
    <w:rsid w:val="000830C6"/>
    <w:rsid w:val="0008324D"/>
    <w:rsid w:val="00084402"/>
    <w:rsid w:val="000846EC"/>
    <w:rsid w:val="00085BFF"/>
    <w:rsid w:val="00086546"/>
    <w:rsid w:val="00086864"/>
    <w:rsid w:val="00090D99"/>
    <w:rsid w:val="000976BC"/>
    <w:rsid w:val="000A0ACE"/>
    <w:rsid w:val="000A22BD"/>
    <w:rsid w:val="000A28BF"/>
    <w:rsid w:val="000A2ACB"/>
    <w:rsid w:val="000B0029"/>
    <w:rsid w:val="000B07F9"/>
    <w:rsid w:val="000B6BCC"/>
    <w:rsid w:val="000E047E"/>
    <w:rsid w:val="000E1C98"/>
    <w:rsid w:val="000E4457"/>
    <w:rsid w:val="000F3677"/>
    <w:rsid w:val="000F52E2"/>
    <w:rsid w:val="000F5516"/>
    <w:rsid w:val="000F6E18"/>
    <w:rsid w:val="000F71E5"/>
    <w:rsid w:val="0010179E"/>
    <w:rsid w:val="00105C25"/>
    <w:rsid w:val="00106096"/>
    <w:rsid w:val="0011010B"/>
    <w:rsid w:val="00111B6C"/>
    <w:rsid w:val="00113861"/>
    <w:rsid w:val="00122D18"/>
    <w:rsid w:val="001270D4"/>
    <w:rsid w:val="00131812"/>
    <w:rsid w:val="001341FE"/>
    <w:rsid w:val="00135DFE"/>
    <w:rsid w:val="00136E21"/>
    <w:rsid w:val="001465EB"/>
    <w:rsid w:val="0015236A"/>
    <w:rsid w:val="00152B25"/>
    <w:rsid w:val="00154348"/>
    <w:rsid w:val="001555AA"/>
    <w:rsid w:val="00161AD2"/>
    <w:rsid w:val="00162249"/>
    <w:rsid w:val="00171456"/>
    <w:rsid w:val="00172971"/>
    <w:rsid w:val="00172F21"/>
    <w:rsid w:val="001763F2"/>
    <w:rsid w:val="001767CF"/>
    <w:rsid w:val="00180C7D"/>
    <w:rsid w:val="00182A57"/>
    <w:rsid w:val="00190276"/>
    <w:rsid w:val="00194E40"/>
    <w:rsid w:val="001A3A73"/>
    <w:rsid w:val="001A6397"/>
    <w:rsid w:val="001B6042"/>
    <w:rsid w:val="001C0058"/>
    <w:rsid w:val="001C2BB3"/>
    <w:rsid w:val="001C30D8"/>
    <w:rsid w:val="001C438A"/>
    <w:rsid w:val="001D0550"/>
    <w:rsid w:val="001D79D4"/>
    <w:rsid w:val="001E3A9A"/>
    <w:rsid w:val="001E6C8C"/>
    <w:rsid w:val="001E78B6"/>
    <w:rsid w:val="001F0AB6"/>
    <w:rsid w:val="001F3891"/>
    <w:rsid w:val="001F5507"/>
    <w:rsid w:val="001F6749"/>
    <w:rsid w:val="001F7F8D"/>
    <w:rsid w:val="00201384"/>
    <w:rsid w:val="00210F5C"/>
    <w:rsid w:val="002130C8"/>
    <w:rsid w:val="00215CD8"/>
    <w:rsid w:val="0022084E"/>
    <w:rsid w:val="00224B37"/>
    <w:rsid w:val="0022640E"/>
    <w:rsid w:val="00232564"/>
    <w:rsid w:val="002353D6"/>
    <w:rsid w:val="002362CB"/>
    <w:rsid w:val="002464AC"/>
    <w:rsid w:val="00257BCE"/>
    <w:rsid w:val="00272DFE"/>
    <w:rsid w:val="00274827"/>
    <w:rsid w:val="00282DC8"/>
    <w:rsid w:val="00286CE9"/>
    <w:rsid w:val="00287E65"/>
    <w:rsid w:val="00292F5F"/>
    <w:rsid w:val="00296E90"/>
    <w:rsid w:val="0029782D"/>
    <w:rsid w:val="002A039C"/>
    <w:rsid w:val="002A11D4"/>
    <w:rsid w:val="002C13E2"/>
    <w:rsid w:val="002C36CF"/>
    <w:rsid w:val="002C5D9E"/>
    <w:rsid w:val="002C7509"/>
    <w:rsid w:val="002D543C"/>
    <w:rsid w:val="002E269C"/>
    <w:rsid w:val="00305B89"/>
    <w:rsid w:val="00313B05"/>
    <w:rsid w:val="0031455D"/>
    <w:rsid w:val="00317AB0"/>
    <w:rsid w:val="00320AD4"/>
    <w:rsid w:val="00320CD7"/>
    <w:rsid w:val="00333FD6"/>
    <w:rsid w:val="00340A52"/>
    <w:rsid w:val="00341B93"/>
    <w:rsid w:val="00346AEA"/>
    <w:rsid w:val="00352E37"/>
    <w:rsid w:val="0035307E"/>
    <w:rsid w:val="00353348"/>
    <w:rsid w:val="0035455B"/>
    <w:rsid w:val="003568F6"/>
    <w:rsid w:val="00363788"/>
    <w:rsid w:val="003641A6"/>
    <w:rsid w:val="00371D09"/>
    <w:rsid w:val="00374816"/>
    <w:rsid w:val="00384609"/>
    <w:rsid w:val="003846AF"/>
    <w:rsid w:val="0039032C"/>
    <w:rsid w:val="00390401"/>
    <w:rsid w:val="00397FEB"/>
    <w:rsid w:val="003B4B7A"/>
    <w:rsid w:val="003D03BA"/>
    <w:rsid w:val="003D42A3"/>
    <w:rsid w:val="003E0A63"/>
    <w:rsid w:val="003E24E3"/>
    <w:rsid w:val="003F7E17"/>
    <w:rsid w:val="0040038E"/>
    <w:rsid w:val="00405DCD"/>
    <w:rsid w:val="00406261"/>
    <w:rsid w:val="00406870"/>
    <w:rsid w:val="004136E1"/>
    <w:rsid w:val="004224BA"/>
    <w:rsid w:val="00430F14"/>
    <w:rsid w:val="00431CF7"/>
    <w:rsid w:val="00433B8E"/>
    <w:rsid w:val="00435D38"/>
    <w:rsid w:val="004408FB"/>
    <w:rsid w:val="00440EB3"/>
    <w:rsid w:val="00441632"/>
    <w:rsid w:val="00445432"/>
    <w:rsid w:val="004752BB"/>
    <w:rsid w:val="004757E8"/>
    <w:rsid w:val="00484F24"/>
    <w:rsid w:val="00491E28"/>
    <w:rsid w:val="00492F94"/>
    <w:rsid w:val="00496F83"/>
    <w:rsid w:val="00497EFA"/>
    <w:rsid w:val="004A04B2"/>
    <w:rsid w:val="004A080D"/>
    <w:rsid w:val="004A3193"/>
    <w:rsid w:val="004A329F"/>
    <w:rsid w:val="004B30C2"/>
    <w:rsid w:val="004C2AFE"/>
    <w:rsid w:val="004C5D07"/>
    <w:rsid w:val="004C6049"/>
    <w:rsid w:val="004D2A29"/>
    <w:rsid w:val="004D3FC5"/>
    <w:rsid w:val="004F6B51"/>
    <w:rsid w:val="00502A7E"/>
    <w:rsid w:val="00510E6D"/>
    <w:rsid w:val="00512AD9"/>
    <w:rsid w:val="00514CA1"/>
    <w:rsid w:val="00515764"/>
    <w:rsid w:val="0051620B"/>
    <w:rsid w:val="00516F76"/>
    <w:rsid w:val="00524B43"/>
    <w:rsid w:val="00525F1C"/>
    <w:rsid w:val="00527BE3"/>
    <w:rsid w:val="00542FAC"/>
    <w:rsid w:val="00544AE4"/>
    <w:rsid w:val="00545599"/>
    <w:rsid w:val="005461D5"/>
    <w:rsid w:val="0055207C"/>
    <w:rsid w:val="0056259B"/>
    <w:rsid w:val="005632C4"/>
    <w:rsid w:val="005664F3"/>
    <w:rsid w:val="0057362C"/>
    <w:rsid w:val="005761FD"/>
    <w:rsid w:val="0057735D"/>
    <w:rsid w:val="00580752"/>
    <w:rsid w:val="00583166"/>
    <w:rsid w:val="00585DC7"/>
    <w:rsid w:val="005909F5"/>
    <w:rsid w:val="005932A3"/>
    <w:rsid w:val="00594F42"/>
    <w:rsid w:val="00596DFB"/>
    <w:rsid w:val="005A02A3"/>
    <w:rsid w:val="005A234D"/>
    <w:rsid w:val="005A283B"/>
    <w:rsid w:val="005B0682"/>
    <w:rsid w:val="005B22A0"/>
    <w:rsid w:val="005B4847"/>
    <w:rsid w:val="005B5E4A"/>
    <w:rsid w:val="005B72D2"/>
    <w:rsid w:val="005C14B5"/>
    <w:rsid w:val="005C3173"/>
    <w:rsid w:val="005C3687"/>
    <w:rsid w:val="005C4B2A"/>
    <w:rsid w:val="005C5DCD"/>
    <w:rsid w:val="005D31A0"/>
    <w:rsid w:val="00607848"/>
    <w:rsid w:val="00617363"/>
    <w:rsid w:val="006348BC"/>
    <w:rsid w:val="00635AB8"/>
    <w:rsid w:val="00641570"/>
    <w:rsid w:val="00646F59"/>
    <w:rsid w:val="00650ACF"/>
    <w:rsid w:val="006519E0"/>
    <w:rsid w:val="00651AAF"/>
    <w:rsid w:val="00660096"/>
    <w:rsid w:val="006635A7"/>
    <w:rsid w:val="00663C4F"/>
    <w:rsid w:val="00664C8E"/>
    <w:rsid w:val="00666E22"/>
    <w:rsid w:val="00671554"/>
    <w:rsid w:val="00674591"/>
    <w:rsid w:val="00682F6E"/>
    <w:rsid w:val="00684375"/>
    <w:rsid w:val="00684402"/>
    <w:rsid w:val="006905DE"/>
    <w:rsid w:val="00690CDF"/>
    <w:rsid w:val="00692743"/>
    <w:rsid w:val="00695E8D"/>
    <w:rsid w:val="006A0F3E"/>
    <w:rsid w:val="006A1E7D"/>
    <w:rsid w:val="006A3F4A"/>
    <w:rsid w:val="006A4A83"/>
    <w:rsid w:val="006A5D57"/>
    <w:rsid w:val="006B0300"/>
    <w:rsid w:val="006B078C"/>
    <w:rsid w:val="006B0BFE"/>
    <w:rsid w:val="006B1F66"/>
    <w:rsid w:val="006B718F"/>
    <w:rsid w:val="006D01E9"/>
    <w:rsid w:val="006D3DC5"/>
    <w:rsid w:val="006E3A0E"/>
    <w:rsid w:val="006E4509"/>
    <w:rsid w:val="006E6F23"/>
    <w:rsid w:val="006F39BB"/>
    <w:rsid w:val="006F4399"/>
    <w:rsid w:val="006F4F84"/>
    <w:rsid w:val="006F51A3"/>
    <w:rsid w:val="006F695A"/>
    <w:rsid w:val="007075CA"/>
    <w:rsid w:val="007138FC"/>
    <w:rsid w:val="0071537D"/>
    <w:rsid w:val="00720758"/>
    <w:rsid w:val="00720FA2"/>
    <w:rsid w:val="00721B26"/>
    <w:rsid w:val="0072357B"/>
    <w:rsid w:val="007264B4"/>
    <w:rsid w:val="007364A0"/>
    <w:rsid w:val="00736E91"/>
    <w:rsid w:val="0074418F"/>
    <w:rsid w:val="00750BF8"/>
    <w:rsid w:val="00751522"/>
    <w:rsid w:val="00764760"/>
    <w:rsid w:val="00770517"/>
    <w:rsid w:val="00771329"/>
    <w:rsid w:val="007721F6"/>
    <w:rsid w:val="00772221"/>
    <w:rsid w:val="00773A23"/>
    <w:rsid w:val="007752E7"/>
    <w:rsid w:val="00776B91"/>
    <w:rsid w:val="00786BAB"/>
    <w:rsid w:val="007908C7"/>
    <w:rsid w:val="00792232"/>
    <w:rsid w:val="00793425"/>
    <w:rsid w:val="00796299"/>
    <w:rsid w:val="007A0E80"/>
    <w:rsid w:val="007A1043"/>
    <w:rsid w:val="007A3D2E"/>
    <w:rsid w:val="007A4018"/>
    <w:rsid w:val="007B1FA0"/>
    <w:rsid w:val="007B42F1"/>
    <w:rsid w:val="007C463C"/>
    <w:rsid w:val="007C46B0"/>
    <w:rsid w:val="007C47D4"/>
    <w:rsid w:val="007C5A8F"/>
    <w:rsid w:val="007C6D91"/>
    <w:rsid w:val="007C7C4F"/>
    <w:rsid w:val="007D0B21"/>
    <w:rsid w:val="007D14C8"/>
    <w:rsid w:val="007D22FB"/>
    <w:rsid w:val="007D3DAE"/>
    <w:rsid w:val="007D41F5"/>
    <w:rsid w:val="007E1640"/>
    <w:rsid w:val="007F39CC"/>
    <w:rsid w:val="007F4E8B"/>
    <w:rsid w:val="00801CD3"/>
    <w:rsid w:val="00802757"/>
    <w:rsid w:val="00806A17"/>
    <w:rsid w:val="0080711C"/>
    <w:rsid w:val="0081160A"/>
    <w:rsid w:val="0081253D"/>
    <w:rsid w:val="008139D4"/>
    <w:rsid w:val="00816746"/>
    <w:rsid w:val="0081687C"/>
    <w:rsid w:val="008206BC"/>
    <w:rsid w:val="00820989"/>
    <w:rsid w:val="00821609"/>
    <w:rsid w:val="008259BA"/>
    <w:rsid w:val="008272DD"/>
    <w:rsid w:val="0083118E"/>
    <w:rsid w:val="00833355"/>
    <w:rsid w:val="00840ABF"/>
    <w:rsid w:val="00851F72"/>
    <w:rsid w:val="008535A6"/>
    <w:rsid w:val="00855610"/>
    <w:rsid w:val="00855A8E"/>
    <w:rsid w:val="00861466"/>
    <w:rsid w:val="00861CA4"/>
    <w:rsid w:val="008649F2"/>
    <w:rsid w:val="00866029"/>
    <w:rsid w:val="008661AD"/>
    <w:rsid w:val="00866488"/>
    <w:rsid w:val="008665B5"/>
    <w:rsid w:val="0086756E"/>
    <w:rsid w:val="008764F7"/>
    <w:rsid w:val="00880F0E"/>
    <w:rsid w:val="00881FB7"/>
    <w:rsid w:val="00882D7F"/>
    <w:rsid w:val="00884F9E"/>
    <w:rsid w:val="0089153C"/>
    <w:rsid w:val="00891E98"/>
    <w:rsid w:val="00892AC8"/>
    <w:rsid w:val="00893270"/>
    <w:rsid w:val="008A299C"/>
    <w:rsid w:val="008A3F0D"/>
    <w:rsid w:val="008A682C"/>
    <w:rsid w:val="008A6C4B"/>
    <w:rsid w:val="008A73A3"/>
    <w:rsid w:val="008B39EB"/>
    <w:rsid w:val="008B63EF"/>
    <w:rsid w:val="008C1D49"/>
    <w:rsid w:val="008C3DA4"/>
    <w:rsid w:val="008C4224"/>
    <w:rsid w:val="008C633B"/>
    <w:rsid w:val="008E0EBD"/>
    <w:rsid w:val="008E10B7"/>
    <w:rsid w:val="008E472E"/>
    <w:rsid w:val="008E69D7"/>
    <w:rsid w:val="008E6B82"/>
    <w:rsid w:val="008E71F8"/>
    <w:rsid w:val="008F29B8"/>
    <w:rsid w:val="008F7C37"/>
    <w:rsid w:val="00914925"/>
    <w:rsid w:val="00914ED9"/>
    <w:rsid w:val="0091728D"/>
    <w:rsid w:val="00917696"/>
    <w:rsid w:val="009228A8"/>
    <w:rsid w:val="00923161"/>
    <w:rsid w:val="0092607E"/>
    <w:rsid w:val="0092696F"/>
    <w:rsid w:val="00926E7F"/>
    <w:rsid w:val="00927C91"/>
    <w:rsid w:val="009335C6"/>
    <w:rsid w:val="0094241C"/>
    <w:rsid w:val="00944C51"/>
    <w:rsid w:val="00945781"/>
    <w:rsid w:val="00950213"/>
    <w:rsid w:val="009503A3"/>
    <w:rsid w:val="00955912"/>
    <w:rsid w:val="00963A95"/>
    <w:rsid w:val="00964592"/>
    <w:rsid w:val="00964F7D"/>
    <w:rsid w:val="00965AB4"/>
    <w:rsid w:val="00965F36"/>
    <w:rsid w:val="00967B28"/>
    <w:rsid w:val="00977023"/>
    <w:rsid w:val="00977BEB"/>
    <w:rsid w:val="009815E8"/>
    <w:rsid w:val="0099399E"/>
    <w:rsid w:val="00995AB0"/>
    <w:rsid w:val="009B235C"/>
    <w:rsid w:val="009B35C1"/>
    <w:rsid w:val="009B4BA8"/>
    <w:rsid w:val="009B4EC5"/>
    <w:rsid w:val="009D067B"/>
    <w:rsid w:val="009D3C69"/>
    <w:rsid w:val="009D7987"/>
    <w:rsid w:val="009E54D6"/>
    <w:rsid w:val="009F327B"/>
    <w:rsid w:val="009F439A"/>
    <w:rsid w:val="009F46D8"/>
    <w:rsid w:val="00A004EE"/>
    <w:rsid w:val="00A0231F"/>
    <w:rsid w:val="00A044B9"/>
    <w:rsid w:val="00A06F62"/>
    <w:rsid w:val="00A07F7A"/>
    <w:rsid w:val="00A10245"/>
    <w:rsid w:val="00A16997"/>
    <w:rsid w:val="00A20697"/>
    <w:rsid w:val="00A21DCF"/>
    <w:rsid w:val="00A2621D"/>
    <w:rsid w:val="00A303DE"/>
    <w:rsid w:val="00A30D79"/>
    <w:rsid w:val="00A36895"/>
    <w:rsid w:val="00A379F6"/>
    <w:rsid w:val="00A41ABE"/>
    <w:rsid w:val="00A47791"/>
    <w:rsid w:val="00A508A1"/>
    <w:rsid w:val="00A51FFC"/>
    <w:rsid w:val="00A52CB2"/>
    <w:rsid w:val="00A53A3D"/>
    <w:rsid w:val="00A56F5F"/>
    <w:rsid w:val="00A67AD3"/>
    <w:rsid w:val="00A71B1D"/>
    <w:rsid w:val="00A750FA"/>
    <w:rsid w:val="00A75A0C"/>
    <w:rsid w:val="00A762CD"/>
    <w:rsid w:val="00A8038E"/>
    <w:rsid w:val="00A80608"/>
    <w:rsid w:val="00A815C0"/>
    <w:rsid w:val="00A81BAB"/>
    <w:rsid w:val="00A84E8E"/>
    <w:rsid w:val="00A8626A"/>
    <w:rsid w:val="00A93822"/>
    <w:rsid w:val="00A9735C"/>
    <w:rsid w:val="00AA07D6"/>
    <w:rsid w:val="00AA2E37"/>
    <w:rsid w:val="00AB14AC"/>
    <w:rsid w:val="00AB1AC5"/>
    <w:rsid w:val="00AC587A"/>
    <w:rsid w:val="00AC5B3B"/>
    <w:rsid w:val="00AD0041"/>
    <w:rsid w:val="00AD0DE7"/>
    <w:rsid w:val="00AD7FE8"/>
    <w:rsid w:val="00AE35EC"/>
    <w:rsid w:val="00AE77DC"/>
    <w:rsid w:val="00AF385D"/>
    <w:rsid w:val="00B01A88"/>
    <w:rsid w:val="00B02722"/>
    <w:rsid w:val="00B02EF0"/>
    <w:rsid w:val="00B05FE1"/>
    <w:rsid w:val="00B12DA2"/>
    <w:rsid w:val="00B13551"/>
    <w:rsid w:val="00B15947"/>
    <w:rsid w:val="00B20CB5"/>
    <w:rsid w:val="00B35FC5"/>
    <w:rsid w:val="00B4640A"/>
    <w:rsid w:val="00B47514"/>
    <w:rsid w:val="00B47AA6"/>
    <w:rsid w:val="00B527CD"/>
    <w:rsid w:val="00B649A0"/>
    <w:rsid w:val="00B66C7D"/>
    <w:rsid w:val="00B70ECB"/>
    <w:rsid w:val="00B71B76"/>
    <w:rsid w:val="00B73969"/>
    <w:rsid w:val="00B7605E"/>
    <w:rsid w:val="00B77167"/>
    <w:rsid w:val="00B80FEB"/>
    <w:rsid w:val="00B84842"/>
    <w:rsid w:val="00B857CE"/>
    <w:rsid w:val="00B903D5"/>
    <w:rsid w:val="00B91A4D"/>
    <w:rsid w:val="00B95294"/>
    <w:rsid w:val="00B96848"/>
    <w:rsid w:val="00BB0A1B"/>
    <w:rsid w:val="00BB160B"/>
    <w:rsid w:val="00BB210D"/>
    <w:rsid w:val="00BC1279"/>
    <w:rsid w:val="00BC1504"/>
    <w:rsid w:val="00BC3163"/>
    <w:rsid w:val="00BC5B01"/>
    <w:rsid w:val="00BD7D75"/>
    <w:rsid w:val="00BE0561"/>
    <w:rsid w:val="00BE3486"/>
    <w:rsid w:val="00BE3DFC"/>
    <w:rsid w:val="00BE4F76"/>
    <w:rsid w:val="00BF58DC"/>
    <w:rsid w:val="00BF61CC"/>
    <w:rsid w:val="00C00E4E"/>
    <w:rsid w:val="00C02D86"/>
    <w:rsid w:val="00C1704E"/>
    <w:rsid w:val="00C2146B"/>
    <w:rsid w:val="00C2158D"/>
    <w:rsid w:val="00C22747"/>
    <w:rsid w:val="00C22944"/>
    <w:rsid w:val="00C255E8"/>
    <w:rsid w:val="00C26BFC"/>
    <w:rsid w:val="00C336E9"/>
    <w:rsid w:val="00C339F0"/>
    <w:rsid w:val="00C42ADB"/>
    <w:rsid w:val="00C454A4"/>
    <w:rsid w:val="00C46623"/>
    <w:rsid w:val="00C51DBA"/>
    <w:rsid w:val="00C56CFC"/>
    <w:rsid w:val="00C571A1"/>
    <w:rsid w:val="00C60BB4"/>
    <w:rsid w:val="00C72EFA"/>
    <w:rsid w:val="00C73CD8"/>
    <w:rsid w:val="00C75CEB"/>
    <w:rsid w:val="00C77F0E"/>
    <w:rsid w:val="00C845C3"/>
    <w:rsid w:val="00C85228"/>
    <w:rsid w:val="00C859E0"/>
    <w:rsid w:val="00C86BDC"/>
    <w:rsid w:val="00C932F0"/>
    <w:rsid w:val="00C96CBA"/>
    <w:rsid w:val="00CA09F4"/>
    <w:rsid w:val="00CA26C0"/>
    <w:rsid w:val="00CA44F5"/>
    <w:rsid w:val="00CA7ED1"/>
    <w:rsid w:val="00CB5E77"/>
    <w:rsid w:val="00CC1211"/>
    <w:rsid w:val="00CC3B30"/>
    <w:rsid w:val="00CC5D08"/>
    <w:rsid w:val="00CD1B52"/>
    <w:rsid w:val="00CD2363"/>
    <w:rsid w:val="00CD42EE"/>
    <w:rsid w:val="00CD6326"/>
    <w:rsid w:val="00CD6B45"/>
    <w:rsid w:val="00CE1839"/>
    <w:rsid w:val="00CF0192"/>
    <w:rsid w:val="00CF1259"/>
    <w:rsid w:val="00CF35E4"/>
    <w:rsid w:val="00CF6BD8"/>
    <w:rsid w:val="00D02A07"/>
    <w:rsid w:val="00D11C35"/>
    <w:rsid w:val="00D1517C"/>
    <w:rsid w:val="00D1677F"/>
    <w:rsid w:val="00D25595"/>
    <w:rsid w:val="00D26854"/>
    <w:rsid w:val="00D3189A"/>
    <w:rsid w:val="00D333DA"/>
    <w:rsid w:val="00D35CB7"/>
    <w:rsid w:val="00D37245"/>
    <w:rsid w:val="00D41481"/>
    <w:rsid w:val="00D54597"/>
    <w:rsid w:val="00D56F62"/>
    <w:rsid w:val="00D5718E"/>
    <w:rsid w:val="00D57199"/>
    <w:rsid w:val="00D61499"/>
    <w:rsid w:val="00D65D3C"/>
    <w:rsid w:val="00D712BC"/>
    <w:rsid w:val="00D73DA3"/>
    <w:rsid w:val="00D7611B"/>
    <w:rsid w:val="00D762E1"/>
    <w:rsid w:val="00D8343D"/>
    <w:rsid w:val="00D873E0"/>
    <w:rsid w:val="00D932B3"/>
    <w:rsid w:val="00DA229F"/>
    <w:rsid w:val="00DA481A"/>
    <w:rsid w:val="00DA6959"/>
    <w:rsid w:val="00DB12A3"/>
    <w:rsid w:val="00DB18B5"/>
    <w:rsid w:val="00DB27BA"/>
    <w:rsid w:val="00DB6650"/>
    <w:rsid w:val="00DB6941"/>
    <w:rsid w:val="00DC3A88"/>
    <w:rsid w:val="00DC3B31"/>
    <w:rsid w:val="00DC4550"/>
    <w:rsid w:val="00DD065E"/>
    <w:rsid w:val="00DD2AB4"/>
    <w:rsid w:val="00DD61F6"/>
    <w:rsid w:val="00DD7F7B"/>
    <w:rsid w:val="00DF7509"/>
    <w:rsid w:val="00E00010"/>
    <w:rsid w:val="00E00888"/>
    <w:rsid w:val="00E038FA"/>
    <w:rsid w:val="00E04D6B"/>
    <w:rsid w:val="00E22B12"/>
    <w:rsid w:val="00E2585D"/>
    <w:rsid w:val="00E26AE6"/>
    <w:rsid w:val="00E31326"/>
    <w:rsid w:val="00E31B72"/>
    <w:rsid w:val="00E351EB"/>
    <w:rsid w:val="00E35A1C"/>
    <w:rsid w:val="00E36DE1"/>
    <w:rsid w:val="00E412B3"/>
    <w:rsid w:val="00E42926"/>
    <w:rsid w:val="00E46067"/>
    <w:rsid w:val="00E51085"/>
    <w:rsid w:val="00E532CB"/>
    <w:rsid w:val="00E56E28"/>
    <w:rsid w:val="00E573BF"/>
    <w:rsid w:val="00E6480B"/>
    <w:rsid w:val="00E65858"/>
    <w:rsid w:val="00E65AE2"/>
    <w:rsid w:val="00E66637"/>
    <w:rsid w:val="00E71D58"/>
    <w:rsid w:val="00E74D32"/>
    <w:rsid w:val="00E778C1"/>
    <w:rsid w:val="00E77F7E"/>
    <w:rsid w:val="00E82015"/>
    <w:rsid w:val="00E848E9"/>
    <w:rsid w:val="00E84BF5"/>
    <w:rsid w:val="00E86DA5"/>
    <w:rsid w:val="00E92FFD"/>
    <w:rsid w:val="00EA2FAA"/>
    <w:rsid w:val="00EA4336"/>
    <w:rsid w:val="00EA68B5"/>
    <w:rsid w:val="00EB0922"/>
    <w:rsid w:val="00EB63EA"/>
    <w:rsid w:val="00EC1D53"/>
    <w:rsid w:val="00EC2003"/>
    <w:rsid w:val="00EC31A9"/>
    <w:rsid w:val="00EC57F1"/>
    <w:rsid w:val="00EC6DE3"/>
    <w:rsid w:val="00ED020E"/>
    <w:rsid w:val="00ED417A"/>
    <w:rsid w:val="00EE53DD"/>
    <w:rsid w:val="00EF141C"/>
    <w:rsid w:val="00EF19E6"/>
    <w:rsid w:val="00EF30B9"/>
    <w:rsid w:val="00EF3E96"/>
    <w:rsid w:val="00F027FE"/>
    <w:rsid w:val="00F067BC"/>
    <w:rsid w:val="00F07AAB"/>
    <w:rsid w:val="00F1529B"/>
    <w:rsid w:val="00F2101D"/>
    <w:rsid w:val="00F21570"/>
    <w:rsid w:val="00F237CB"/>
    <w:rsid w:val="00F27B0D"/>
    <w:rsid w:val="00F32ED9"/>
    <w:rsid w:val="00F40435"/>
    <w:rsid w:val="00F40805"/>
    <w:rsid w:val="00F44CB0"/>
    <w:rsid w:val="00F62F7C"/>
    <w:rsid w:val="00F66183"/>
    <w:rsid w:val="00F67C76"/>
    <w:rsid w:val="00F72E6D"/>
    <w:rsid w:val="00F7623C"/>
    <w:rsid w:val="00F8180A"/>
    <w:rsid w:val="00F845A3"/>
    <w:rsid w:val="00F87787"/>
    <w:rsid w:val="00F90F50"/>
    <w:rsid w:val="00F91DAC"/>
    <w:rsid w:val="00F920C1"/>
    <w:rsid w:val="00FA096D"/>
    <w:rsid w:val="00FA3C3B"/>
    <w:rsid w:val="00FA410E"/>
    <w:rsid w:val="00FA5430"/>
    <w:rsid w:val="00FC32FE"/>
    <w:rsid w:val="00FC4869"/>
    <w:rsid w:val="00FC69BE"/>
    <w:rsid w:val="00FD4A94"/>
    <w:rsid w:val="00FD7E59"/>
    <w:rsid w:val="00FE51D3"/>
    <w:rsid w:val="00FE7C52"/>
    <w:rsid w:val="00FF0EFC"/>
    <w:rsid w:val="00FF21E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2412D"/>
  <w15:docId w15:val="{A97AAF86-30E5-484B-9CAD-CA7FBB10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430"/>
    <w:pPr>
      <w:spacing w:after="200" w:line="276" w:lineRule="auto"/>
    </w:pPr>
    <w:rPr>
      <w:rFonts w:eastAsia="Times New Roman" w:cs="Mangal"/>
      <w:sz w:val="22"/>
    </w:rPr>
  </w:style>
  <w:style w:type="paragraph" w:styleId="Heading1">
    <w:name w:val="heading 1"/>
    <w:basedOn w:val="Normal"/>
    <w:next w:val="Normal"/>
    <w:link w:val="Heading1Char"/>
    <w:qFormat/>
    <w:rsid w:val="008A682C"/>
    <w:pPr>
      <w:keepNext/>
      <w:spacing w:after="0" w:line="240" w:lineRule="auto"/>
      <w:outlineLvl w:val="0"/>
    </w:pPr>
    <w:rPr>
      <w:rFonts w:ascii="Arial" w:hAnsi="Arial"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430"/>
    <w:rPr>
      <w:color w:val="0000FF"/>
      <w:u w:val="single"/>
    </w:rPr>
  </w:style>
  <w:style w:type="paragraph" w:styleId="BalloonText">
    <w:name w:val="Balloon Text"/>
    <w:basedOn w:val="Normal"/>
    <w:link w:val="BalloonTextChar"/>
    <w:uiPriority w:val="99"/>
    <w:semiHidden/>
    <w:unhideWhenUsed/>
    <w:rsid w:val="00CF01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CF0192"/>
    <w:rPr>
      <w:rFonts w:ascii="Tahoma" w:eastAsia="Times New Roman" w:hAnsi="Tahoma" w:cs="Mangal"/>
      <w:sz w:val="16"/>
      <w:szCs w:val="14"/>
      <w:lang w:bidi="hi-IN"/>
    </w:rPr>
  </w:style>
  <w:style w:type="paragraph" w:styleId="ListParagraph">
    <w:name w:val="List Paragraph"/>
    <w:basedOn w:val="Normal"/>
    <w:uiPriority w:val="34"/>
    <w:qFormat/>
    <w:rsid w:val="002C13E2"/>
    <w:pPr>
      <w:ind w:left="720"/>
      <w:contextualSpacing/>
    </w:pPr>
  </w:style>
  <w:style w:type="paragraph" w:styleId="Header">
    <w:name w:val="header"/>
    <w:basedOn w:val="Normal"/>
    <w:link w:val="HeaderChar"/>
    <w:unhideWhenUsed/>
    <w:rsid w:val="00D25595"/>
    <w:pPr>
      <w:tabs>
        <w:tab w:val="center" w:pos="4680"/>
        <w:tab w:val="right" w:pos="9360"/>
      </w:tabs>
    </w:pPr>
  </w:style>
  <w:style w:type="character" w:customStyle="1" w:styleId="HeaderChar">
    <w:name w:val="Header Char"/>
    <w:basedOn w:val="DefaultParagraphFont"/>
    <w:link w:val="Header"/>
    <w:rsid w:val="00D25595"/>
    <w:rPr>
      <w:rFonts w:eastAsia="Times New Roman" w:cs="Mangal"/>
      <w:sz w:val="22"/>
      <w:lang w:bidi="hi-IN"/>
    </w:rPr>
  </w:style>
  <w:style w:type="paragraph" w:styleId="Footer">
    <w:name w:val="footer"/>
    <w:basedOn w:val="Normal"/>
    <w:link w:val="FooterChar"/>
    <w:uiPriority w:val="99"/>
    <w:unhideWhenUsed/>
    <w:rsid w:val="00D25595"/>
    <w:pPr>
      <w:tabs>
        <w:tab w:val="center" w:pos="4680"/>
        <w:tab w:val="right" w:pos="9360"/>
      </w:tabs>
    </w:pPr>
  </w:style>
  <w:style w:type="character" w:customStyle="1" w:styleId="FooterChar">
    <w:name w:val="Footer Char"/>
    <w:basedOn w:val="DefaultParagraphFont"/>
    <w:link w:val="Footer"/>
    <w:uiPriority w:val="99"/>
    <w:rsid w:val="00D25595"/>
    <w:rPr>
      <w:rFonts w:eastAsia="Times New Roman" w:cs="Mangal"/>
      <w:sz w:val="22"/>
      <w:lang w:bidi="hi-IN"/>
    </w:rPr>
  </w:style>
  <w:style w:type="paragraph" w:styleId="BodyText">
    <w:name w:val="Body Text"/>
    <w:basedOn w:val="Normal"/>
    <w:link w:val="BodyTextChar"/>
    <w:rsid w:val="00287E65"/>
    <w:pPr>
      <w:spacing w:after="0" w:line="240" w:lineRule="auto"/>
    </w:pPr>
    <w:rPr>
      <w:rFonts w:ascii="Tahoma" w:hAnsi="Tahoma" w:cs="Times New Roman"/>
      <w:sz w:val="24"/>
      <w:lang w:bidi="ar-SA"/>
    </w:rPr>
  </w:style>
  <w:style w:type="character" w:customStyle="1" w:styleId="BodyTextChar">
    <w:name w:val="Body Text Char"/>
    <w:basedOn w:val="DefaultParagraphFont"/>
    <w:link w:val="BodyText"/>
    <w:rsid w:val="00287E65"/>
    <w:rPr>
      <w:rFonts w:ascii="Tahoma" w:eastAsia="Times New Roman" w:hAnsi="Tahoma"/>
      <w:sz w:val="24"/>
    </w:rPr>
  </w:style>
  <w:style w:type="paragraph" w:styleId="Title">
    <w:name w:val="Title"/>
    <w:basedOn w:val="Normal"/>
    <w:link w:val="TitleChar"/>
    <w:qFormat/>
    <w:rsid w:val="0081687C"/>
    <w:pPr>
      <w:spacing w:after="0" w:line="240" w:lineRule="auto"/>
      <w:jc w:val="center"/>
    </w:pPr>
    <w:rPr>
      <w:rFonts w:ascii="Arial" w:hAnsi="Arial" w:cs="Times New Roman"/>
      <w:b/>
      <w:sz w:val="24"/>
      <w:lang w:bidi="ar-SA"/>
    </w:rPr>
  </w:style>
  <w:style w:type="character" w:customStyle="1" w:styleId="TitleChar">
    <w:name w:val="Title Char"/>
    <w:basedOn w:val="DefaultParagraphFont"/>
    <w:link w:val="Title"/>
    <w:rsid w:val="0081687C"/>
    <w:rPr>
      <w:rFonts w:ascii="Arial" w:eastAsia="Times New Roman" w:hAnsi="Arial"/>
      <w:b/>
      <w:sz w:val="24"/>
      <w:lang w:val="en-US" w:eastAsia="en-US"/>
    </w:rPr>
  </w:style>
  <w:style w:type="character" w:customStyle="1" w:styleId="Heading1Char">
    <w:name w:val="Heading 1 Char"/>
    <w:basedOn w:val="DefaultParagraphFont"/>
    <w:link w:val="Heading1"/>
    <w:rsid w:val="008A682C"/>
    <w:rPr>
      <w:rFonts w:ascii="Arial" w:eastAsia="Times New Roman" w:hAnsi="Arial"/>
      <w:sz w:val="24"/>
      <w:lang w:val="en-US" w:eastAsia="en-US"/>
    </w:rPr>
  </w:style>
  <w:style w:type="paragraph" w:styleId="BodyText2">
    <w:name w:val="Body Text 2"/>
    <w:basedOn w:val="Normal"/>
    <w:link w:val="BodyText2Char"/>
    <w:unhideWhenUsed/>
    <w:rsid w:val="00DA481A"/>
    <w:pPr>
      <w:spacing w:after="120" w:line="480" w:lineRule="auto"/>
    </w:pPr>
  </w:style>
  <w:style w:type="character" w:customStyle="1" w:styleId="BodyText2Char">
    <w:name w:val="Body Text 2 Char"/>
    <w:basedOn w:val="DefaultParagraphFont"/>
    <w:link w:val="BodyText2"/>
    <w:rsid w:val="00DA481A"/>
    <w:rPr>
      <w:rFonts w:eastAsia="Times New Roman" w:cs="Mangal"/>
      <w:sz w:val="22"/>
      <w:lang w:val="en-US" w:eastAsia="en-US"/>
    </w:rPr>
  </w:style>
  <w:style w:type="paragraph" w:styleId="NoSpacing">
    <w:name w:val="No Spacing"/>
    <w:uiPriority w:val="1"/>
    <w:qFormat/>
    <w:rsid w:val="00DA481A"/>
    <w:rPr>
      <w:rFonts w:eastAsia="Times New Roman" w:cs="Mangal"/>
      <w:sz w:val="22"/>
    </w:rPr>
  </w:style>
  <w:style w:type="table" w:styleId="TableGrid">
    <w:name w:val="Table Grid"/>
    <w:basedOn w:val="TableNormal"/>
    <w:uiPriority w:val="59"/>
    <w:rsid w:val="00C00E4E"/>
    <w:rPr>
      <w:rFonts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00E4E"/>
    <w:pPr>
      <w:spacing w:after="0" w:line="240" w:lineRule="auto"/>
    </w:pPr>
    <w:rPr>
      <w:rFonts w:ascii="Consolas" w:eastAsia="Calibri" w:hAnsi="Consolas"/>
      <w:sz w:val="21"/>
      <w:szCs w:val="21"/>
      <w:lang w:bidi="ar-SA"/>
    </w:rPr>
  </w:style>
  <w:style w:type="character" w:customStyle="1" w:styleId="PlainTextChar">
    <w:name w:val="Plain Text Char"/>
    <w:basedOn w:val="DefaultParagraphFont"/>
    <w:link w:val="PlainText"/>
    <w:uiPriority w:val="99"/>
    <w:rsid w:val="00C00E4E"/>
    <w:rPr>
      <w:rFonts w:ascii="Consolas" w:hAnsi="Consolas" w:cs="Mangal"/>
      <w:sz w:val="21"/>
      <w:szCs w:val="21"/>
      <w:lang w:bidi="ar-SA"/>
    </w:rPr>
  </w:style>
  <w:style w:type="character" w:customStyle="1" w:styleId="FontStyle78">
    <w:name w:val="Font Style78"/>
    <w:uiPriority w:val="99"/>
    <w:rsid w:val="00C00E4E"/>
    <w:rPr>
      <w:rFonts w:ascii="Arial" w:hAnsi="Arial" w:cs="Arial"/>
      <w:b/>
      <w:bCs/>
      <w:color w:val="000000"/>
      <w:sz w:val="18"/>
      <w:szCs w:val="18"/>
    </w:rPr>
  </w:style>
  <w:style w:type="paragraph" w:customStyle="1" w:styleId="Default">
    <w:name w:val="Default"/>
    <w:rsid w:val="00C00E4E"/>
    <w:pPr>
      <w:autoSpaceDE w:val="0"/>
      <w:autoSpaceDN w:val="0"/>
      <w:adjustRightInd w:val="0"/>
    </w:pPr>
    <w:rPr>
      <w:rFonts w:ascii="Times New Roman" w:hAnsi="Times New Roman"/>
      <w:color w:val="000000"/>
      <w:sz w:val="24"/>
      <w:szCs w:val="24"/>
    </w:rPr>
  </w:style>
  <w:style w:type="paragraph" w:styleId="FootnoteText">
    <w:name w:val="footnote text"/>
    <w:basedOn w:val="Normal"/>
    <w:link w:val="FootnoteTextChar"/>
    <w:uiPriority w:val="99"/>
    <w:unhideWhenUsed/>
    <w:rsid w:val="00C00E4E"/>
    <w:pPr>
      <w:spacing w:after="0" w:line="240" w:lineRule="auto"/>
    </w:pPr>
    <w:rPr>
      <w:rFonts w:eastAsia="Calibri" w:cs="Times New Roman"/>
      <w:sz w:val="20"/>
      <w:lang w:val="en-IN" w:eastAsia="en-IN"/>
    </w:rPr>
  </w:style>
  <w:style w:type="character" w:customStyle="1" w:styleId="FootnoteTextChar">
    <w:name w:val="Footnote Text Char"/>
    <w:basedOn w:val="DefaultParagraphFont"/>
    <w:link w:val="FootnoteText"/>
    <w:uiPriority w:val="99"/>
    <w:rsid w:val="00C00E4E"/>
    <w:rPr>
      <w:lang w:val="en-IN" w:eastAsia="en-IN"/>
    </w:rPr>
  </w:style>
  <w:style w:type="character" w:styleId="FootnoteReference">
    <w:name w:val="footnote reference"/>
    <w:basedOn w:val="DefaultParagraphFont"/>
    <w:uiPriority w:val="99"/>
    <w:unhideWhenUsed/>
    <w:rsid w:val="00C00E4E"/>
    <w:rPr>
      <w:vertAlign w:val="superscript"/>
    </w:rPr>
  </w:style>
  <w:style w:type="paragraph" w:styleId="Subtitle">
    <w:name w:val="Subtitle"/>
    <w:basedOn w:val="Normal"/>
    <w:next w:val="Normal"/>
    <w:link w:val="SubtitleChar"/>
    <w:uiPriority w:val="11"/>
    <w:qFormat/>
    <w:rsid w:val="00C00E4E"/>
    <w:pPr>
      <w:numPr>
        <w:ilvl w:val="1"/>
      </w:numPr>
    </w:pPr>
    <w:rPr>
      <w:rFonts w:ascii="Cambria" w:hAnsi="Cambria"/>
      <w:i/>
      <w:iCs/>
      <w:color w:val="4F81BD"/>
      <w:spacing w:val="15"/>
      <w:sz w:val="24"/>
      <w:szCs w:val="24"/>
      <w:lang w:val="en-IN" w:eastAsia="en-IN"/>
    </w:rPr>
  </w:style>
  <w:style w:type="character" w:customStyle="1" w:styleId="SubtitleChar">
    <w:name w:val="Subtitle Char"/>
    <w:basedOn w:val="DefaultParagraphFont"/>
    <w:link w:val="Subtitle"/>
    <w:uiPriority w:val="11"/>
    <w:rsid w:val="00C00E4E"/>
    <w:rPr>
      <w:rFonts w:ascii="Cambria" w:eastAsia="Times New Roman" w:hAnsi="Cambria" w:cs="Mangal"/>
      <w:i/>
      <w:iCs/>
      <w:color w:val="4F81BD"/>
      <w:spacing w:val="15"/>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6A60-8682-4C0F-9976-30BD7D24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UCO BANK</Company>
  <LinksUpToDate>false</LinksUpToDate>
  <CharactersWithSpaces>15516</CharactersWithSpaces>
  <SharedDoc>false</SharedDoc>
  <HLinks>
    <vt:vector size="6" baseType="variant">
      <vt:variant>
        <vt:i4>32</vt:i4>
      </vt:variant>
      <vt:variant>
        <vt:i4>0</vt:i4>
      </vt:variant>
      <vt:variant>
        <vt:i4>0</vt:i4>
      </vt:variant>
      <vt:variant>
        <vt:i4>5</vt:i4>
      </vt:variant>
      <vt:variant>
        <vt:lpwstr>mailto:hogad.calcutta@ucobank.co.in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Amit Kumar</cp:lastModifiedBy>
  <cp:revision>7</cp:revision>
  <cp:lastPrinted>2025-07-29T10:43:00Z</cp:lastPrinted>
  <dcterms:created xsi:type="dcterms:W3CDTF">2026-07-13T04:19:00Z</dcterms:created>
  <dcterms:modified xsi:type="dcterms:W3CDTF">2026-07-13T04:28:00Z</dcterms:modified>
</cp:coreProperties>
</file>